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C0C70" w14:textId="66F49759" w:rsidR="0037714B" w:rsidRPr="009404E7" w:rsidRDefault="00420556">
      <w:pPr>
        <w:jc w:val="center"/>
        <w:rPr>
          <w:rFonts w:ascii="楷体" w:eastAsia="楷体" w:hAnsi="楷体"/>
          <w:b/>
          <w:bCs/>
          <w:sz w:val="36"/>
        </w:rPr>
      </w:pPr>
      <w:r w:rsidRPr="009404E7">
        <w:rPr>
          <w:rFonts w:ascii="楷体" w:eastAsia="楷体" w:hAnsi="楷体" w:hint="eastAsia"/>
          <w:b/>
          <w:bCs/>
          <w:sz w:val="36"/>
        </w:rPr>
        <w:t>《高等教育评论》</w:t>
      </w:r>
      <w:r w:rsidR="008607F9">
        <w:rPr>
          <w:rFonts w:ascii="楷体" w:eastAsia="楷体" w:hAnsi="楷体" w:hint="eastAsia"/>
          <w:b/>
          <w:bCs/>
          <w:sz w:val="36"/>
        </w:rPr>
        <w:t>征稿启事</w:t>
      </w:r>
      <w:r w:rsidR="00CD72DD">
        <w:rPr>
          <w:rFonts w:ascii="楷体" w:eastAsia="楷体" w:hAnsi="楷体" w:hint="eastAsia"/>
          <w:b/>
          <w:bCs/>
          <w:sz w:val="36"/>
        </w:rPr>
        <w:t>及注释体例</w:t>
      </w:r>
    </w:p>
    <w:p w14:paraId="2CA36C95" w14:textId="76E017FB" w:rsidR="0037714B" w:rsidRPr="00FD2AB8" w:rsidRDefault="00420556" w:rsidP="00FD2AB8">
      <w:pPr>
        <w:spacing w:line="360" w:lineRule="auto"/>
        <w:rPr>
          <w:rFonts w:ascii="楷体" w:eastAsia="楷体" w:hAnsi="楷体"/>
          <w:b/>
          <w:bCs/>
          <w:sz w:val="28"/>
          <w:szCs w:val="20"/>
        </w:rPr>
      </w:pPr>
      <w:r w:rsidRPr="00FD2AB8">
        <w:rPr>
          <w:rFonts w:ascii="楷体" w:eastAsia="楷体" w:hAnsi="楷体" w:hint="eastAsia"/>
          <w:b/>
          <w:bCs/>
          <w:sz w:val="28"/>
          <w:szCs w:val="20"/>
        </w:rPr>
        <w:t>一</w:t>
      </w:r>
      <w:r w:rsidR="00E1174B" w:rsidRPr="00FD2AB8">
        <w:rPr>
          <w:rFonts w:ascii="楷体" w:eastAsia="楷体" w:hAnsi="楷体" w:hint="eastAsia"/>
          <w:b/>
          <w:bCs/>
          <w:sz w:val="28"/>
          <w:szCs w:val="20"/>
        </w:rPr>
        <w:t>、</w:t>
      </w:r>
      <w:r w:rsidRPr="00FD2AB8">
        <w:rPr>
          <w:rFonts w:ascii="楷体" w:eastAsia="楷体" w:hAnsi="楷体" w:hint="eastAsia"/>
          <w:b/>
          <w:bCs/>
          <w:sz w:val="28"/>
          <w:szCs w:val="20"/>
        </w:rPr>
        <w:t>集刊简介</w:t>
      </w:r>
    </w:p>
    <w:p w14:paraId="148955BE" w14:textId="3D94EE44" w:rsidR="0037714B" w:rsidRPr="00FD2AB8" w:rsidRDefault="009404E7" w:rsidP="00FD2AB8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="楷体" w:eastAsia="楷体" w:hAnsi="楷体"/>
          <w:szCs w:val="22"/>
        </w:rPr>
      </w:pPr>
      <w:r w:rsidRPr="00FD2AB8">
        <w:rPr>
          <w:rFonts w:ascii="楷体" w:eastAsia="楷体" w:hAnsi="楷体" w:cs="方正颜宋简体_准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A57101" wp14:editId="548C5E14">
                <wp:simplePos x="0" y="0"/>
                <wp:positionH relativeFrom="column">
                  <wp:posOffset>2844800</wp:posOffset>
                </wp:positionH>
                <wp:positionV relativeFrom="paragraph">
                  <wp:posOffset>421005</wp:posOffset>
                </wp:positionV>
                <wp:extent cx="3244850" cy="1404620"/>
                <wp:effectExtent l="0" t="0" r="0" b="63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0B24E" w14:textId="77777777" w:rsidR="009404E7" w:rsidRPr="00E154B5" w:rsidRDefault="009404E7" w:rsidP="009404E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F294E" wp14:editId="1CA05241">
                                  <wp:extent cx="1466850" cy="2089532"/>
                                  <wp:effectExtent l="0" t="0" r="0" b="6350"/>
                                  <wp:docPr id="8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486" cy="2120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54B5">
                              <w:rPr>
                                <w:rFonts w:ascii="宋体" w:hAnsi="宋体" w:cs="宋体"/>
                                <w:noProof/>
                                <w:color w:val="FFFFFF" w:themeColor="background1"/>
                                <w:kern w:val="0"/>
                                <w:sz w:val="24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D8054F0" wp14:editId="4F476669">
                                  <wp:extent cx="1568450" cy="2044110"/>
                                  <wp:effectExtent l="0" t="0" r="0" b="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536" cy="2062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A57101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24pt;margin-top:33.15pt;width:255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" filled="f" stroked="f">
                <v:textbox style="mso-fit-shape-to-text:t">
                  <w:txbxContent>
                    <w:p w14:paraId="2070B24E" w14:textId="77777777" w:rsidR="009404E7" w:rsidRPr="00E154B5" w:rsidRDefault="009404E7" w:rsidP="009404E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BF294E" wp14:editId="1CA05241">
                            <wp:extent cx="1466850" cy="2089532"/>
                            <wp:effectExtent l="0" t="0" r="0" b="6350"/>
                            <wp:docPr id="8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8486" cy="2120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54B5">
                        <w:rPr>
                          <w:rFonts w:ascii="宋体" w:hAnsi="宋体" w:cs="宋体"/>
                          <w:noProof/>
                          <w:color w:val="FFFFFF" w:themeColor="background1"/>
                          <w:kern w:val="0"/>
                          <w:sz w:val="24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D8054F0" wp14:editId="4F476669">
                            <wp:extent cx="1568450" cy="2044110"/>
                            <wp:effectExtent l="0" t="0" r="0" b="0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536" cy="2062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0556" w:rsidRPr="00FD2AB8">
        <w:rPr>
          <w:rFonts w:ascii="楷体" w:eastAsia="楷体" w:hAnsi="楷体" w:hint="eastAsia"/>
          <w:szCs w:val="22"/>
        </w:rPr>
        <w:t>《高等教育评论》（半年刊）为C</w:t>
      </w:r>
      <w:r w:rsidR="00420556" w:rsidRPr="00FD2AB8">
        <w:rPr>
          <w:rFonts w:ascii="楷体" w:eastAsia="楷体" w:hAnsi="楷体"/>
          <w:szCs w:val="22"/>
        </w:rPr>
        <w:t>SSCI(2021-2022)</w:t>
      </w:r>
      <w:r w:rsidR="00420556" w:rsidRPr="00FD2AB8">
        <w:rPr>
          <w:rFonts w:ascii="楷体" w:eastAsia="楷体" w:hAnsi="楷体" w:hint="eastAsia"/>
          <w:szCs w:val="22"/>
        </w:rPr>
        <w:t>收录集刊、C</w:t>
      </w:r>
      <w:r w:rsidR="00420556" w:rsidRPr="00FD2AB8">
        <w:rPr>
          <w:rFonts w:ascii="楷体" w:eastAsia="楷体" w:hAnsi="楷体"/>
          <w:szCs w:val="22"/>
        </w:rPr>
        <w:t>NI</w:t>
      </w:r>
      <w:r w:rsidR="00420556" w:rsidRPr="00FD2AB8">
        <w:rPr>
          <w:rFonts w:ascii="楷体" w:eastAsia="楷体" w:hAnsi="楷体" w:hint="eastAsia"/>
          <w:szCs w:val="22"/>
        </w:rPr>
        <w:t>名录集刊，由“双一流”建设高校中南</w:t>
      </w:r>
      <w:proofErr w:type="gramStart"/>
      <w:r w:rsidR="00420556" w:rsidRPr="00FD2AB8">
        <w:rPr>
          <w:rFonts w:ascii="楷体" w:eastAsia="楷体" w:hAnsi="楷体" w:hint="eastAsia"/>
          <w:szCs w:val="22"/>
        </w:rPr>
        <w:t>财经政法</w:t>
      </w:r>
      <w:proofErr w:type="gramEnd"/>
      <w:r w:rsidR="00420556" w:rsidRPr="00FD2AB8">
        <w:rPr>
          <w:rFonts w:ascii="楷体" w:eastAsia="楷体" w:hAnsi="楷体" w:hint="eastAsia"/>
          <w:szCs w:val="22"/>
        </w:rPr>
        <w:t>大学高等教育研究中心于2</w:t>
      </w:r>
      <w:r w:rsidR="00420556" w:rsidRPr="00FD2AB8">
        <w:rPr>
          <w:rFonts w:ascii="楷体" w:eastAsia="楷体" w:hAnsi="楷体"/>
          <w:szCs w:val="22"/>
        </w:rPr>
        <w:t>013</w:t>
      </w:r>
      <w:r w:rsidR="00420556" w:rsidRPr="00FD2AB8">
        <w:rPr>
          <w:rFonts w:ascii="楷体" w:eastAsia="楷体" w:hAnsi="楷体" w:hint="eastAsia"/>
          <w:szCs w:val="22"/>
        </w:rPr>
        <w:t>年创办，主要致力于成为具有经济学、法学、管理学特色，兼顾多学科的高等教育研究类集刊（社会科学文献出版社出版，</w:t>
      </w:r>
      <w:proofErr w:type="gramStart"/>
      <w:r w:rsidR="00420556" w:rsidRPr="00FD2AB8">
        <w:rPr>
          <w:rFonts w:ascii="楷体" w:eastAsia="楷体" w:hAnsi="楷体" w:hint="eastAsia"/>
          <w:szCs w:val="22"/>
        </w:rPr>
        <w:t>知网收录</w:t>
      </w:r>
      <w:proofErr w:type="gramEnd"/>
      <w:r w:rsidR="00420556" w:rsidRPr="00FD2AB8">
        <w:rPr>
          <w:rFonts w:ascii="楷体" w:eastAsia="楷体" w:hAnsi="楷体" w:hint="eastAsia"/>
          <w:szCs w:val="22"/>
        </w:rPr>
        <w:t>，邮发代号2</w:t>
      </w:r>
      <w:r w:rsidR="00420556" w:rsidRPr="00FD2AB8">
        <w:rPr>
          <w:rFonts w:ascii="楷体" w:eastAsia="楷体" w:hAnsi="楷体"/>
          <w:szCs w:val="22"/>
        </w:rPr>
        <w:t>-2980</w:t>
      </w:r>
      <w:r w:rsidR="00420556" w:rsidRPr="00FD2AB8">
        <w:rPr>
          <w:rFonts w:ascii="楷体" w:eastAsia="楷体" w:hAnsi="楷体" w:hint="eastAsia"/>
          <w:szCs w:val="22"/>
        </w:rPr>
        <w:t>）。</w:t>
      </w:r>
    </w:p>
    <w:p w14:paraId="73AB03AE" w14:textId="43D42B7B" w:rsidR="0037714B" w:rsidRPr="00FD2AB8" w:rsidRDefault="00420556" w:rsidP="00FD2AB8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楷体" w:eastAsia="楷体" w:hAnsi="楷体"/>
          <w:szCs w:val="22"/>
        </w:rPr>
      </w:pPr>
      <w:r w:rsidRPr="00FD2AB8">
        <w:rPr>
          <w:rFonts w:ascii="楷体" w:eastAsia="楷体" w:hAnsi="楷体" w:hint="eastAsia"/>
          <w:szCs w:val="22"/>
        </w:rPr>
        <w:t>主要设有</w:t>
      </w:r>
      <w:r w:rsidR="008D0D07" w:rsidRPr="00FD2AB8">
        <w:rPr>
          <w:rFonts w:ascii="楷体" w:eastAsia="楷体" w:hAnsi="楷体" w:hint="eastAsia"/>
          <w:szCs w:val="22"/>
        </w:rPr>
        <w:t>：</w:t>
      </w:r>
      <w:r w:rsidRPr="00FD2AB8">
        <w:rPr>
          <w:rFonts w:ascii="楷体" w:eastAsia="楷体" w:hAnsi="楷体" w:hint="eastAsia"/>
          <w:szCs w:val="22"/>
        </w:rPr>
        <w:t>特稿、</w:t>
      </w:r>
      <w:proofErr w:type="gramStart"/>
      <w:r w:rsidRPr="00FD2AB8">
        <w:rPr>
          <w:rFonts w:ascii="楷体" w:eastAsia="楷体" w:hAnsi="楷体" w:hint="eastAsia"/>
          <w:szCs w:val="22"/>
        </w:rPr>
        <w:t>新时代思政教育</w:t>
      </w:r>
      <w:proofErr w:type="gramEnd"/>
      <w:r w:rsidRPr="00FD2AB8">
        <w:rPr>
          <w:rFonts w:ascii="楷体" w:eastAsia="楷体" w:hAnsi="楷体" w:hint="eastAsia"/>
          <w:szCs w:val="22"/>
        </w:rPr>
        <w:t>、法学一流学科教育、财经一流学科教育、</w:t>
      </w:r>
      <w:r w:rsidR="00F6013A" w:rsidRPr="00FD2AB8">
        <w:rPr>
          <w:rFonts w:ascii="楷体" w:eastAsia="楷体" w:hAnsi="楷体" w:hint="eastAsia"/>
          <w:szCs w:val="22"/>
        </w:rPr>
        <w:t>高等教育教学、</w:t>
      </w:r>
      <w:r w:rsidRPr="00FD2AB8">
        <w:rPr>
          <w:rFonts w:ascii="楷体" w:eastAsia="楷体" w:hAnsi="楷体" w:hint="eastAsia"/>
          <w:szCs w:val="22"/>
        </w:rPr>
        <w:t>高等教育比较研究、高等教育治理等栏目和高等教育类专题。出版时，根据稿件内容进行适当调整。</w:t>
      </w:r>
    </w:p>
    <w:p w14:paraId="02B92A1E" w14:textId="53E9ABAD" w:rsidR="0037714B" w:rsidRPr="00FD2AB8" w:rsidRDefault="00420556" w:rsidP="00FD2AB8">
      <w:pPr>
        <w:spacing w:line="360" w:lineRule="auto"/>
        <w:rPr>
          <w:rFonts w:ascii="楷体" w:eastAsia="楷体" w:hAnsi="楷体"/>
          <w:b/>
          <w:bCs/>
          <w:sz w:val="28"/>
          <w:szCs w:val="20"/>
        </w:rPr>
      </w:pPr>
      <w:r w:rsidRPr="00FD2AB8">
        <w:rPr>
          <w:rFonts w:ascii="楷体" w:eastAsia="楷体" w:hAnsi="楷体" w:hint="eastAsia"/>
          <w:b/>
          <w:bCs/>
          <w:sz w:val="28"/>
          <w:szCs w:val="20"/>
        </w:rPr>
        <w:t>二</w:t>
      </w:r>
      <w:r w:rsidR="00E1174B" w:rsidRPr="00FD2AB8">
        <w:rPr>
          <w:rFonts w:ascii="楷体" w:eastAsia="楷体" w:hAnsi="楷体" w:hint="eastAsia"/>
          <w:b/>
          <w:bCs/>
          <w:sz w:val="28"/>
          <w:szCs w:val="20"/>
        </w:rPr>
        <w:t>、</w:t>
      </w:r>
      <w:r w:rsidRPr="00FD2AB8">
        <w:rPr>
          <w:rFonts w:ascii="楷体" w:eastAsia="楷体" w:hAnsi="楷体" w:hint="eastAsia"/>
          <w:b/>
          <w:bCs/>
          <w:sz w:val="28"/>
          <w:szCs w:val="20"/>
        </w:rPr>
        <w:t>稿件要求</w:t>
      </w:r>
    </w:p>
    <w:p w14:paraId="149176C6" w14:textId="2ADBF618" w:rsidR="0037714B" w:rsidRPr="00FD2AB8" w:rsidRDefault="00420556" w:rsidP="00FD2AB8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楷体" w:eastAsia="楷体" w:hAnsi="楷体"/>
          <w:b/>
          <w:bCs/>
          <w:szCs w:val="22"/>
          <w:highlight w:val="yellow"/>
        </w:rPr>
      </w:pPr>
      <w:r w:rsidRPr="00FD2AB8">
        <w:rPr>
          <w:rFonts w:ascii="楷体" w:eastAsia="楷体" w:hAnsi="楷体" w:hint="eastAsia"/>
          <w:szCs w:val="22"/>
        </w:rPr>
        <w:t>立意新颖、论点明确，资料可靠；文字精炼，层次清楚，数据准确。鼓励围绕高等教育领域某一主题进行深层次、高水平的学术探讨。</w:t>
      </w:r>
    </w:p>
    <w:p w14:paraId="2B86546A" w14:textId="784D0454" w:rsidR="0037714B" w:rsidRPr="00FD2AB8" w:rsidRDefault="00420556" w:rsidP="00FD2AB8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楷体" w:eastAsia="楷体" w:hAnsi="楷体"/>
          <w:sz w:val="28"/>
        </w:rPr>
      </w:pPr>
      <w:r w:rsidRPr="00FD2AB8">
        <w:rPr>
          <w:rFonts w:ascii="楷体" w:eastAsia="楷体" w:hAnsi="楷体" w:hint="eastAsia"/>
          <w:szCs w:val="22"/>
        </w:rPr>
        <w:t>面向海内外广泛征稿，匿名三审，篇幅以1万～1</w:t>
      </w:r>
      <w:r w:rsidRPr="00FD2AB8">
        <w:rPr>
          <w:rFonts w:ascii="楷体" w:eastAsia="楷体" w:hAnsi="楷体"/>
          <w:szCs w:val="22"/>
        </w:rPr>
        <w:t>.5</w:t>
      </w:r>
      <w:r w:rsidRPr="00FD2AB8">
        <w:rPr>
          <w:rFonts w:ascii="楷体" w:eastAsia="楷体" w:hAnsi="楷体" w:hint="eastAsia"/>
          <w:szCs w:val="22"/>
        </w:rPr>
        <w:t>万字为宜，投稿信箱为gdjypl@126.com。不设截稿日期，力争稿件随到随审，每期刊发稿件1</w:t>
      </w:r>
      <w:r w:rsidRPr="00FD2AB8">
        <w:rPr>
          <w:rFonts w:ascii="楷体" w:eastAsia="楷体" w:hAnsi="楷体"/>
          <w:szCs w:val="22"/>
        </w:rPr>
        <w:t>5</w:t>
      </w:r>
      <w:r w:rsidRPr="00FD2AB8">
        <w:rPr>
          <w:rFonts w:ascii="楷体" w:eastAsia="楷体" w:hAnsi="楷体" w:hint="eastAsia"/>
          <w:szCs w:val="22"/>
        </w:rPr>
        <w:t>篇左右。</w:t>
      </w:r>
    </w:p>
    <w:p w14:paraId="5B611FC0" w14:textId="203F4AAB" w:rsidR="0037714B" w:rsidRPr="00FD2AB8" w:rsidRDefault="00420556" w:rsidP="00FD2AB8">
      <w:pPr>
        <w:spacing w:line="360" w:lineRule="auto"/>
        <w:rPr>
          <w:rFonts w:ascii="楷体" w:eastAsia="楷体" w:hAnsi="楷体"/>
          <w:b/>
          <w:bCs/>
          <w:sz w:val="28"/>
          <w:szCs w:val="20"/>
        </w:rPr>
      </w:pPr>
      <w:r w:rsidRPr="00FD2AB8">
        <w:rPr>
          <w:rFonts w:ascii="楷体" w:eastAsia="楷体" w:hAnsi="楷体" w:hint="eastAsia"/>
          <w:b/>
          <w:bCs/>
          <w:sz w:val="28"/>
          <w:szCs w:val="20"/>
        </w:rPr>
        <w:t>三</w:t>
      </w:r>
      <w:r w:rsidR="00E1174B" w:rsidRPr="00FD2AB8">
        <w:rPr>
          <w:rFonts w:ascii="楷体" w:eastAsia="楷体" w:hAnsi="楷体" w:hint="eastAsia"/>
          <w:b/>
          <w:bCs/>
          <w:sz w:val="28"/>
          <w:szCs w:val="20"/>
        </w:rPr>
        <w:t>、</w:t>
      </w:r>
      <w:r w:rsidRPr="00FD2AB8">
        <w:rPr>
          <w:rFonts w:ascii="楷体" w:eastAsia="楷体" w:hAnsi="楷体" w:hint="eastAsia"/>
          <w:b/>
          <w:bCs/>
          <w:sz w:val="28"/>
          <w:szCs w:val="20"/>
        </w:rPr>
        <w:t>稿件内容</w:t>
      </w:r>
    </w:p>
    <w:p w14:paraId="380C0043" w14:textId="74167E64" w:rsidR="0037714B" w:rsidRPr="00FD2AB8" w:rsidRDefault="00420556" w:rsidP="00FD2AB8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2"/>
        <w:rPr>
          <w:rFonts w:ascii="楷体" w:eastAsia="楷体" w:hAnsi="楷体"/>
          <w:szCs w:val="22"/>
        </w:rPr>
      </w:pPr>
      <w:r w:rsidRPr="00FD2AB8">
        <w:rPr>
          <w:rFonts w:ascii="楷体" w:eastAsia="楷体" w:hAnsi="楷体" w:hint="eastAsia"/>
          <w:b/>
          <w:bCs/>
          <w:szCs w:val="22"/>
        </w:rPr>
        <w:t>1.基本要件：</w:t>
      </w:r>
      <w:r w:rsidRPr="00FD2AB8">
        <w:rPr>
          <w:rFonts w:ascii="楷体" w:eastAsia="楷体" w:hAnsi="楷体" w:hint="eastAsia"/>
          <w:szCs w:val="22"/>
        </w:rPr>
        <w:t>论文标题、作者署名及简介、摘要与关键词、正文、参考文献。如涉及资助项目，请注明项目来源、名称和编号。</w:t>
      </w:r>
    </w:p>
    <w:p w14:paraId="3F72D951" w14:textId="54CF5AB5" w:rsidR="0037714B" w:rsidRPr="00FD2AB8" w:rsidRDefault="00420556" w:rsidP="00FD2AB8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2"/>
        <w:rPr>
          <w:rFonts w:ascii="楷体" w:eastAsia="楷体" w:hAnsi="楷体"/>
          <w:b/>
          <w:bCs/>
          <w:szCs w:val="22"/>
        </w:rPr>
      </w:pPr>
      <w:r w:rsidRPr="00FD2AB8">
        <w:rPr>
          <w:rFonts w:ascii="楷体" w:eastAsia="楷体" w:hAnsi="楷体" w:hint="eastAsia"/>
          <w:b/>
          <w:bCs/>
          <w:szCs w:val="22"/>
        </w:rPr>
        <w:t>2.撰写要求。</w:t>
      </w:r>
    </w:p>
    <w:p w14:paraId="3407BD23" w14:textId="77777777" w:rsidR="0037714B" w:rsidRPr="00FD2AB8" w:rsidRDefault="00420556" w:rsidP="00FD2AB8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楷体" w:eastAsia="楷体" w:hAnsi="楷体"/>
          <w:szCs w:val="22"/>
        </w:rPr>
      </w:pPr>
      <w:r w:rsidRPr="00FD2AB8">
        <w:rPr>
          <w:rFonts w:ascii="楷体" w:eastAsia="楷体" w:hAnsi="楷体" w:hint="eastAsia"/>
          <w:szCs w:val="22"/>
        </w:rPr>
        <w:t>（1）论文标题（不超过20字，中英文）。</w:t>
      </w:r>
    </w:p>
    <w:p w14:paraId="27EFB0D9" w14:textId="34E91EF2" w:rsidR="0037714B" w:rsidRPr="00FD2AB8" w:rsidRDefault="00420556" w:rsidP="00FD2AB8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楷体" w:eastAsia="楷体" w:hAnsi="楷体"/>
          <w:szCs w:val="22"/>
        </w:rPr>
      </w:pPr>
      <w:r w:rsidRPr="00FD2AB8">
        <w:rPr>
          <w:rFonts w:ascii="楷体" w:eastAsia="楷体" w:hAnsi="楷体" w:hint="eastAsia"/>
          <w:szCs w:val="22"/>
        </w:rPr>
        <w:t>（2）作者署名及简介。作者署名一般不超过</w:t>
      </w:r>
      <w:r w:rsidRPr="00FD2AB8">
        <w:rPr>
          <w:rFonts w:ascii="楷体" w:eastAsia="楷体" w:hAnsi="楷体"/>
          <w:szCs w:val="22"/>
        </w:rPr>
        <w:t>4</w:t>
      </w:r>
      <w:r w:rsidRPr="00FD2AB8">
        <w:rPr>
          <w:rFonts w:ascii="楷体" w:eastAsia="楷体" w:hAnsi="楷体" w:hint="eastAsia"/>
          <w:szCs w:val="22"/>
        </w:rPr>
        <w:t>人；作者简介包括姓名、性别、籍贯、所获学位、任职机构（正式全称）、职务/职称。</w:t>
      </w:r>
    </w:p>
    <w:p w14:paraId="31603319" w14:textId="2F430F7F" w:rsidR="0037714B" w:rsidRPr="00FD2AB8" w:rsidRDefault="00420556" w:rsidP="00FD2AB8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楷体" w:eastAsia="楷体" w:hAnsi="楷体"/>
          <w:szCs w:val="22"/>
        </w:rPr>
      </w:pPr>
      <w:r w:rsidRPr="00FD2AB8">
        <w:rPr>
          <w:rFonts w:ascii="楷体" w:eastAsia="楷体" w:hAnsi="楷体" w:hint="eastAsia"/>
          <w:szCs w:val="22"/>
        </w:rPr>
        <w:t>（3）摘要与关键词（中英文）。摘要须独立成篇，完整、准确地概括文章的实质性内容；关键词一般不超过</w:t>
      </w:r>
      <w:r w:rsidRPr="00FD2AB8">
        <w:rPr>
          <w:rFonts w:ascii="楷体" w:eastAsia="楷体" w:hAnsi="楷体"/>
          <w:szCs w:val="22"/>
        </w:rPr>
        <w:t>5</w:t>
      </w:r>
      <w:r w:rsidRPr="00FD2AB8">
        <w:rPr>
          <w:rFonts w:ascii="楷体" w:eastAsia="楷体" w:hAnsi="楷体" w:hint="eastAsia"/>
          <w:szCs w:val="22"/>
        </w:rPr>
        <w:t>个。且中英文应相互对应。</w:t>
      </w:r>
    </w:p>
    <w:p w14:paraId="52951DBF" w14:textId="34B62FAD" w:rsidR="0037714B" w:rsidRPr="00FD2AB8" w:rsidRDefault="00420556" w:rsidP="00FD2AB8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楷体" w:eastAsia="楷体" w:hAnsi="楷体"/>
        </w:rPr>
      </w:pPr>
      <w:r w:rsidRPr="00FD2AB8">
        <w:rPr>
          <w:rFonts w:ascii="楷体" w:eastAsia="楷体" w:hAnsi="楷体" w:hint="eastAsia"/>
          <w:szCs w:val="22"/>
        </w:rPr>
        <w:lastRenderedPageBreak/>
        <w:t>（4）正文。</w:t>
      </w:r>
      <w:r w:rsidRPr="00FD2AB8">
        <w:rPr>
          <w:rFonts w:ascii="楷体" w:eastAsia="楷体" w:hAnsi="楷体" w:hint="eastAsia"/>
          <w:szCs w:val="22"/>
        </w:rPr>
        <w:fldChar w:fldCharType="begin"/>
      </w:r>
      <w:r w:rsidRPr="00FD2AB8">
        <w:rPr>
          <w:rFonts w:ascii="楷体" w:eastAsia="楷体" w:hAnsi="楷体" w:hint="eastAsia"/>
          <w:szCs w:val="22"/>
        </w:rPr>
        <w:instrText xml:space="preserve"> = 1 \* GB3 \* MERGEFORMAT </w:instrText>
      </w:r>
      <w:r w:rsidRPr="00FD2AB8">
        <w:rPr>
          <w:rFonts w:ascii="楷体" w:eastAsia="楷体" w:hAnsi="楷体" w:hint="eastAsia"/>
          <w:szCs w:val="22"/>
        </w:rPr>
        <w:fldChar w:fldCharType="separate"/>
      </w:r>
      <w:r w:rsidRPr="00FD2AB8">
        <w:rPr>
          <w:rFonts w:ascii="楷体" w:eastAsia="楷体" w:hAnsi="楷体"/>
        </w:rPr>
        <w:t>①</w:t>
      </w:r>
      <w:r w:rsidRPr="00FD2AB8">
        <w:rPr>
          <w:rFonts w:ascii="楷体" w:eastAsia="楷体" w:hAnsi="楷体" w:hint="eastAsia"/>
          <w:szCs w:val="22"/>
        </w:rPr>
        <w:fldChar w:fldCharType="end"/>
      </w:r>
      <w:r w:rsidRPr="00FD2AB8">
        <w:rPr>
          <w:rFonts w:ascii="楷体" w:eastAsia="楷体" w:hAnsi="楷体" w:hint="eastAsia"/>
          <w:szCs w:val="22"/>
        </w:rPr>
        <w:t>标题一般分为三级，第一级标题用“一”“二”“三”等标示，第二级标题用“（一）”“（二）”“（三）”等标示，第三级标题用“1.”“2.”“3.”等标示。</w:t>
      </w:r>
      <w:r w:rsidRPr="00FD2AB8">
        <w:rPr>
          <w:rFonts w:ascii="楷体" w:eastAsia="楷体" w:hAnsi="楷体"/>
          <w:spacing w:val="1"/>
        </w:rPr>
        <w:fldChar w:fldCharType="begin"/>
      </w:r>
      <w:r w:rsidRPr="00FD2AB8">
        <w:rPr>
          <w:rFonts w:ascii="楷体" w:eastAsia="楷体" w:hAnsi="楷体"/>
          <w:spacing w:val="1"/>
        </w:rPr>
        <w:instrText xml:space="preserve"> = 2 \* GB3 \* MERGEFORMAT </w:instrText>
      </w:r>
      <w:r w:rsidRPr="00FD2AB8">
        <w:rPr>
          <w:rFonts w:ascii="楷体" w:eastAsia="楷体" w:hAnsi="楷体"/>
          <w:spacing w:val="1"/>
        </w:rPr>
        <w:fldChar w:fldCharType="separate"/>
      </w:r>
      <w:r w:rsidRPr="00FD2AB8">
        <w:rPr>
          <w:rFonts w:ascii="楷体" w:eastAsia="楷体" w:hAnsi="楷体"/>
        </w:rPr>
        <w:t>②</w:t>
      </w:r>
      <w:r w:rsidRPr="00FD2AB8">
        <w:rPr>
          <w:rFonts w:ascii="楷体" w:eastAsia="楷体" w:hAnsi="楷体"/>
          <w:spacing w:val="1"/>
        </w:rPr>
        <w:fldChar w:fldCharType="end"/>
      </w:r>
      <w:r w:rsidRPr="00FD2AB8">
        <w:rPr>
          <w:rFonts w:ascii="楷体" w:eastAsia="楷体" w:hAnsi="楷体"/>
          <w:spacing w:val="1"/>
        </w:rPr>
        <w:t>图、表和公式均用阿拉伯数字连续编号，如图1、图2和表1、</w:t>
      </w:r>
      <w:r w:rsidRPr="00FD2AB8">
        <w:rPr>
          <w:rFonts w:ascii="楷体" w:eastAsia="楷体" w:hAnsi="楷体"/>
          <w:spacing w:val="2"/>
        </w:rPr>
        <w:t>表2</w:t>
      </w:r>
      <w:r w:rsidRPr="00FD2AB8">
        <w:rPr>
          <w:rFonts w:ascii="楷体" w:eastAsia="楷体" w:hAnsi="楷体" w:hint="eastAsia"/>
          <w:spacing w:val="2"/>
        </w:rPr>
        <w:t>，</w:t>
      </w:r>
      <w:r w:rsidRPr="00FD2AB8">
        <w:rPr>
          <w:rFonts w:ascii="楷体" w:eastAsia="楷体" w:hAnsi="楷体"/>
          <w:spacing w:val="2"/>
        </w:rPr>
        <w:t>以及</w:t>
      </w:r>
      <w:r w:rsidRPr="00FD2AB8">
        <w:rPr>
          <w:rFonts w:ascii="楷体" w:eastAsia="楷体" w:hAnsi="楷体" w:hint="eastAsia"/>
          <w:spacing w:val="2"/>
        </w:rPr>
        <w:t>（1）（</w:t>
      </w:r>
      <w:r w:rsidRPr="00FD2AB8">
        <w:rPr>
          <w:rFonts w:ascii="楷体" w:eastAsia="楷体" w:hAnsi="楷体"/>
          <w:spacing w:val="2"/>
        </w:rPr>
        <w:t>2</w:t>
      </w:r>
      <w:r w:rsidRPr="00FD2AB8">
        <w:rPr>
          <w:rFonts w:ascii="楷体" w:eastAsia="楷体" w:hAnsi="楷体" w:hint="eastAsia"/>
          <w:spacing w:val="2"/>
        </w:rPr>
        <w:t>）</w:t>
      </w:r>
      <w:r w:rsidRPr="00FD2AB8">
        <w:rPr>
          <w:rFonts w:ascii="楷体" w:eastAsia="楷体" w:hAnsi="楷体"/>
          <w:spacing w:val="2"/>
        </w:rPr>
        <w:t>等。图和表应有简短确切的题名，图号图名应置于图下，表名表号置</w:t>
      </w:r>
      <w:r w:rsidRPr="00FD2AB8">
        <w:rPr>
          <w:rFonts w:ascii="楷体" w:eastAsia="楷体" w:hAnsi="楷体"/>
        </w:rPr>
        <w:t>于表上，公式号置于右侧。</w:t>
      </w:r>
    </w:p>
    <w:p w14:paraId="3DA31628" w14:textId="0873AC1A" w:rsidR="0037714B" w:rsidRPr="00FD2AB8" w:rsidRDefault="00420556" w:rsidP="00FD2AB8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楷体" w:eastAsia="楷体" w:hAnsi="楷体"/>
        </w:rPr>
      </w:pPr>
      <w:r w:rsidRPr="00FD2AB8">
        <w:rPr>
          <w:rFonts w:ascii="楷体" w:eastAsia="楷体" w:hAnsi="楷体" w:hint="eastAsia"/>
        </w:rPr>
        <w:t>（6）</w:t>
      </w:r>
      <w:r w:rsidRPr="00FD2AB8">
        <w:rPr>
          <w:rFonts w:ascii="楷体" w:eastAsia="楷体" w:hAnsi="楷体" w:hint="eastAsia"/>
          <w:color w:val="FF0000"/>
        </w:rPr>
        <w:t>注释</w:t>
      </w:r>
      <w:r w:rsidRPr="00FD2AB8">
        <w:rPr>
          <w:rFonts w:ascii="楷体" w:eastAsia="楷体" w:hAnsi="楷体" w:hint="eastAsia"/>
        </w:rPr>
        <w:t>。如有，采用</w:t>
      </w:r>
      <w:r w:rsidRPr="00FD2AB8">
        <w:rPr>
          <w:rFonts w:ascii="楷体" w:eastAsia="楷体" w:hAnsi="楷体" w:hint="eastAsia"/>
          <w:color w:val="FF0000"/>
        </w:rPr>
        <w:t>页下</w:t>
      </w:r>
      <w:r w:rsidRPr="00FD2AB8">
        <w:rPr>
          <w:rFonts w:ascii="楷体" w:eastAsia="楷体" w:hAnsi="楷体" w:hint="eastAsia"/>
        </w:rPr>
        <w:t>注形式，</w:t>
      </w:r>
      <w:r w:rsidRPr="00FD2AB8">
        <w:rPr>
          <w:rFonts w:ascii="楷体" w:eastAsia="楷体" w:hAnsi="楷体" w:hint="eastAsia"/>
          <w:szCs w:val="22"/>
        </w:rPr>
        <w:t>用①、②、③等表示，</w:t>
      </w:r>
      <w:r w:rsidRPr="00FD2AB8">
        <w:rPr>
          <w:rFonts w:ascii="楷体" w:eastAsia="楷体" w:hAnsi="楷体"/>
          <w:spacing w:val="2"/>
        </w:rPr>
        <w:t>每页重新编号</w:t>
      </w:r>
      <w:r w:rsidRPr="00FD2AB8">
        <w:rPr>
          <w:rFonts w:ascii="楷体" w:eastAsia="楷体" w:hAnsi="楷体"/>
        </w:rPr>
        <w:t>。</w:t>
      </w:r>
    </w:p>
    <w:p w14:paraId="3495DA58" w14:textId="4D6FFD7F" w:rsidR="0037714B" w:rsidRPr="00FD2AB8" w:rsidRDefault="00420556" w:rsidP="00FD2AB8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楷体" w:eastAsia="楷体" w:hAnsi="楷体"/>
        </w:rPr>
      </w:pPr>
      <w:r w:rsidRPr="00FD2AB8">
        <w:rPr>
          <w:rFonts w:ascii="楷体" w:eastAsia="楷体" w:hAnsi="楷体" w:hint="eastAsia"/>
        </w:rPr>
        <w:t>（7）</w:t>
      </w:r>
      <w:r w:rsidRPr="00FD2AB8">
        <w:rPr>
          <w:rFonts w:ascii="楷体" w:eastAsia="楷体" w:hAnsi="楷体" w:hint="eastAsia"/>
          <w:color w:val="FF0000"/>
        </w:rPr>
        <w:t>参考文献</w:t>
      </w:r>
      <w:r w:rsidRPr="00FD2AB8">
        <w:rPr>
          <w:rFonts w:ascii="楷体" w:eastAsia="楷体" w:hAnsi="楷体" w:hint="eastAsia"/>
        </w:rPr>
        <w:t>。采用</w:t>
      </w:r>
      <w:r w:rsidR="00E122EB" w:rsidRPr="00FD2AB8">
        <w:rPr>
          <w:rFonts w:ascii="楷体" w:eastAsia="楷体" w:hAnsi="楷体" w:hint="eastAsia"/>
          <w:color w:val="FF0000"/>
        </w:rPr>
        <w:t>文末</w:t>
      </w:r>
      <w:r w:rsidRPr="00FD2AB8">
        <w:rPr>
          <w:rFonts w:ascii="楷体" w:eastAsia="楷体" w:hAnsi="楷体" w:hint="eastAsia"/>
        </w:rPr>
        <w:t>顺序编码制，具体参考附件。</w:t>
      </w:r>
    </w:p>
    <w:p w14:paraId="73E62554" w14:textId="442B6EAA" w:rsidR="0037714B" w:rsidRPr="00FD2AB8" w:rsidRDefault="00420556" w:rsidP="00FD2AB8">
      <w:pPr>
        <w:spacing w:line="360" w:lineRule="auto"/>
        <w:rPr>
          <w:rFonts w:ascii="楷体" w:eastAsia="楷体" w:hAnsi="楷体"/>
          <w:b/>
          <w:bCs/>
          <w:sz w:val="28"/>
          <w:szCs w:val="20"/>
        </w:rPr>
      </w:pPr>
      <w:r w:rsidRPr="00FD2AB8">
        <w:rPr>
          <w:rFonts w:ascii="楷体" w:eastAsia="楷体" w:hAnsi="楷体" w:hint="eastAsia"/>
          <w:b/>
          <w:bCs/>
          <w:sz w:val="28"/>
          <w:szCs w:val="20"/>
        </w:rPr>
        <w:t>四</w:t>
      </w:r>
      <w:r w:rsidR="00E1174B" w:rsidRPr="00FD2AB8">
        <w:rPr>
          <w:rFonts w:ascii="楷体" w:eastAsia="楷体" w:hAnsi="楷体" w:hint="eastAsia"/>
          <w:b/>
          <w:bCs/>
          <w:sz w:val="28"/>
          <w:szCs w:val="20"/>
        </w:rPr>
        <w:t>、</w:t>
      </w:r>
      <w:r w:rsidRPr="00FD2AB8">
        <w:rPr>
          <w:rFonts w:ascii="楷体" w:eastAsia="楷体" w:hAnsi="楷体" w:hint="eastAsia"/>
          <w:b/>
          <w:bCs/>
          <w:sz w:val="28"/>
          <w:szCs w:val="20"/>
        </w:rPr>
        <w:t>来稿采用</w:t>
      </w:r>
    </w:p>
    <w:p w14:paraId="5F32ECAB" w14:textId="71764DFB" w:rsidR="0037714B" w:rsidRPr="00FD2AB8" w:rsidRDefault="00420556" w:rsidP="00FD2AB8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楷体" w:eastAsia="楷体" w:hAnsi="楷体"/>
          <w:szCs w:val="22"/>
        </w:rPr>
      </w:pPr>
      <w:r w:rsidRPr="00FD2AB8">
        <w:rPr>
          <w:rFonts w:ascii="楷体" w:eastAsia="楷体" w:hAnsi="楷体" w:hint="eastAsia"/>
          <w:szCs w:val="22"/>
        </w:rPr>
        <w:t>作者应注重学术规范，遵守学术道德，文责自负，请勿一稿多投！我们将对每篇稿件进行检测，因容量限制，通过检测了的稿件择优选用，没有通过检测的稿件不予采用。</w:t>
      </w:r>
    </w:p>
    <w:p w14:paraId="3FAE3E5A" w14:textId="215B5935" w:rsidR="0037714B" w:rsidRPr="00FD2AB8" w:rsidRDefault="00420556" w:rsidP="00FD2AB8">
      <w:pPr>
        <w:spacing w:line="360" w:lineRule="auto"/>
        <w:rPr>
          <w:rFonts w:ascii="楷体" w:eastAsia="楷体" w:hAnsi="楷体"/>
          <w:b/>
          <w:bCs/>
          <w:sz w:val="28"/>
          <w:szCs w:val="20"/>
        </w:rPr>
      </w:pPr>
      <w:r w:rsidRPr="00FD2AB8">
        <w:rPr>
          <w:rFonts w:ascii="楷体" w:eastAsia="楷体" w:hAnsi="楷体" w:hint="eastAsia"/>
          <w:b/>
          <w:bCs/>
          <w:sz w:val="28"/>
          <w:szCs w:val="20"/>
        </w:rPr>
        <w:t>五</w:t>
      </w:r>
      <w:r w:rsidR="00E1174B" w:rsidRPr="00FD2AB8">
        <w:rPr>
          <w:rFonts w:ascii="楷体" w:eastAsia="楷体" w:hAnsi="楷体" w:hint="eastAsia"/>
          <w:b/>
          <w:bCs/>
          <w:sz w:val="28"/>
          <w:szCs w:val="20"/>
        </w:rPr>
        <w:t>、</w:t>
      </w:r>
      <w:r w:rsidRPr="00FD2AB8">
        <w:rPr>
          <w:rFonts w:ascii="楷体" w:eastAsia="楷体" w:hAnsi="楷体" w:hint="eastAsia"/>
          <w:b/>
          <w:bCs/>
          <w:sz w:val="28"/>
          <w:szCs w:val="20"/>
        </w:rPr>
        <w:t>网上查询</w:t>
      </w:r>
    </w:p>
    <w:p w14:paraId="1A9AE18F" w14:textId="65BB1BEC" w:rsidR="0037714B" w:rsidRPr="00FD2AB8" w:rsidRDefault="00420556" w:rsidP="00FD2AB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楷体" w:eastAsia="楷体" w:hAnsi="楷体" w:cs="Times New Roman"/>
          <w:szCs w:val="22"/>
        </w:rPr>
      </w:pPr>
      <w:proofErr w:type="gramStart"/>
      <w:r w:rsidRPr="00FD2AB8">
        <w:rPr>
          <w:rFonts w:ascii="楷体" w:eastAsia="楷体" w:hAnsi="楷体" w:cs="Times New Roman" w:hint="eastAsia"/>
          <w:szCs w:val="22"/>
        </w:rPr>
        <w:t>官网</w:t>
      </w:r>
      <w:proofErr w:type="gramEnd"/>
      <w:r w:rsidR="009065F9">
        <w:rPr>
          <w:rFonts w:ascii="楷体" w:eastAsia="楷体" w:hAnsi="楷体" w:cs="Times New Roman"/>
          <w:szCs w:val="22"/>
        </w:rPr>
        <w:fldChar w:fldCharType="begin"/>
      </w:r>
      <w:r w:rsidR="009065F9">
        <w:rPr>
          <w:rFonts w:ascii="楷体" w:eastAsia="楷体" w:hAnsi="楷体" w:cs="Times New Roman"/>
          <w:szCs w:val="22"/>
        </w:rPr>
        <w:instrText xml:space="preserve"> HYPERLINK "</w:instrText>
      </w:r>
      <w:r w:rsidR="009065F9" w:rsidRPr="00FD2AB8">
        <w:rPr>
          <w:rFonts w:ascii="楷体" w:eastAsia="楷体" w:hAnsi="楷体" w:cs="Times New Roman"/>
          <w:szCs w:val="22"/>
        </w:rPr>
        <w:instrText>http://gjpl.cbpt.cnki.net</w:instrText>
      </w:r>
      <w:r w:rsidR="009065F9">
        <w:rPr>
          <w:rFonts w:ascii="楷体" w:eastAsia="楷体" w:hAnsi="楷体" w:cs="Times New Roman"/>
          <w:szCs w:val="22"/>
        </w:rPr>
        <w:instrText xml:space="preserve">" </w:instrText>
      </w:r>
      <w:r w:rsidR="009065F9">
        <w:rPr>
          <w:rFonts w:ascii="楷体" w:eastAsia="楷体" w:hAnsi="楷体" w:cs="Times New Roman"/>
          <w:szCs w:val="22"/>
        </w:rPr>
        <w:fldChar w:fldCharType="separate"/>
      </w:r>
      <w:r w:rsidR="009065F9" w:rsidRPr="00B01A33">
        <w:rPr>
          <w:rStyle w:val="a9"/>
          <w:rFonts w:ascii="楷体" w:eastAsia="楷体" w:hAnsi="楷体" w:cs="Times New Roman"/>
          <w:szCs w:val="22"/>
        </w:rPr>
        <w:t>http://gjpl.cbpt.cnki.net</w:t>
      </w:r>
      <w:r w:rsidR="009065F9">
        <w:rPr>
          <w:rFonts w:ascii="楷体" w:eastAsia="楷体" w:hAnsi="楷体" w:cs="Times New Roman"/>
          <w:szCs w:val="22"/>
        </w:rPr>
        <w:fldChar w:fldCharType="end"/>
      </w:r>
      <w:r w:rsidR="009065F9">
        <w:rPr>
          <w:rFonts w:ascii="楷体" w:eastAsia="楷体" w:hAnsi="楷体" w:cs="Times New Roman" w:hint="eastAsia"/>
          <w:szCs w:val="22"/>
        </w:rPr>
        <w:t>、部门网：</w:t>
      </w:r>
      <w:hyperlink r:id="rId12" w:history="1">
        <w:r w:rsidR="008C7397" w:rsidRPr="00B01A33">
          <w:rPr>
            <w:rStyle w:val="a9"/>
            <w:rFonts w:ascii="楷体" w:eastAsia="楷体" w:hAnsi="楷体" w:cs="Times New Roman"/>
            <w:szCs w:val="22"/>
          </w:rPr>
          <w:t>http://xkb.zuel.edu.cn/jkjj/</w:t>
        </w:r>
      </w:hyperlink>
    </w:p>
    <w:p w14:paraId="42CBDCC7" w14:textId="659139FF" w:rsidR="0037714B" w:rsidRPr="00FD2AB8" w:rsidRDefault="00420556" w:rsidP="00FD2AB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楷体" w:eastAsia="楷体" w:hAnsi="楷体"/>
          <w:szCs w:val="22"/>
        </w:rPr>
      </w:pPr>
      <w:r w:rsidRPr="00FD2AB8">
        <w:rPr>
          <w:rFonts w:ascii="楷体" w:eastAsia="楷体" w:hAnsi="楷体" w:cs="Times New Roman" w:hint="eastAsia"/>
          <w:szCs w:val="22"/>
        </w:rPr>
        <w:t>中国</w:t>
      </w:r>
      <w:r w:rsidRPr="00FD2AB8">
        <w:rPr>
          <w:rFonts w:ascii="楷体" w:eastAsia="楷体" w:hAnsi="楷体" w:hint="eastAsia"/>
          <w:szCs w:val="22"/>
        </w:rPr>
        <w:t>知网，点击</w:t>
      </w:r>
      <w:proofErr w:type="gramStart"/>
      <w:r w:rsidRPr="00FD2AB8">
        <w:rPr>
          <w:rFonts w:ascii="楷体" w:eastAsia="楷体" w:hAnsi="楷体" w:hint="eastAsia"/>
          <w:szCs w:val="22"/>
        </w:rPr>
        <w:t>知网右</w:t>
      </w:r>
      <w:proofErr w:type="gramEnd"/>
      <w:r w:rsidRPr="00FD2AB8">
        <w:rPr>
          <w:rFonts w:ascii="楷体" w:eastAsia="楷体" w:hAnsi="楷体" w:hint="eastAsia"/>
          <w:szCs w:val="22"/>
        </w:rPr>
        <w:t>上角“出版物检索”，默认选项为“来源名称”，在输入框里输入“高等教育评论”，点“出版来源检索”，选择本刊即可浏览。</w:t>
      </w:r>
    </w:p>
    <w:p w14:paraId="21E1901E" w14:textId="62F9A0F0" w:rsidR="0037714B" w:rsidRDefault="00420556" w:rsidP="00FD2AB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楷体" w:eastAsia="楷体" w:hAnsi="楷体"/>
          <w:szCs w:val="22"/>
        </w:rPr>
      </w:pPr>
      <w:proofErr w:type="gramStart"/>
      <w:r w:rsidRPr="00FD2AB8">
        <w:rPr>
          <w:rFonts w:ascii="楷体" w:eastAsia="楷体" w:hAnsi="楷体" w:hint="eastAsia"/>
          <w:szCs w:val="22"/>
        </w:rPr>
        <w:t>微信公众号</w:t>
      </w:r>
      <w:proofErr w:type="gramEnd"/>
      <w:r w:rsidRPr="00FD2AB8">
        <w:rPr>
          <w:rFonts w:ascii="楷体" w:eastAsia="楷体" w:hAnsi="楷体" w:hint="eastAsia"/>
          <w:szCs w:val="22"/>
        </w:rPr>
        <w:t>（英文</w:t>
      </w:r>
      <w:proofErr w:type="spellStart"/>
      <w:r w:rsidRPr="00FD2AB8">
        <w:rPr>
          <w:rFonts w:ascii="楷体" w:eastAsia="楷体" w:hAnsi="楷体" w:hint="eastAsia"/>
          <w:szCs w:val="22"/>
        </w:rPr>
        <w:t>I</w:t>
      </w:r>
      <w:r w:rsidRPr="00FD2AB8">
        <w:rPr>
          <w:rFonts w:ascii="楷体" w:eastAsia="楷体" w:hAnsi="楷体"/>
          <w:szCs w:val="22"/>
        </w:rPr>
        <w:t>D:</w:t>
      </w:r>
      <w:r w:rsidRPr="00FD2AB8">
        <w:rPr>
          <w:rFonts w:ascii="楷体" w:eastAsia="楷体" w:hAnsi="楷体" w:hint="eastAsia"/>
          <w:szCs w:val="22"/>
        </w:rPr>
        <w:t>g</w:t>
      </w:r>
      <w:r w:rsidRPr="00FD2AB8">
        <w:rPr>
          <w:rFonts w:ascii="楷体" w:eastAsia="楷体" w:hAnsi="楷体"/>
          <w:szCs w:val="22"/>
        </w:rPr>
        <w:t>djyplzuel</w:t>
      </w:r>
      <w:proofErr w:type="spellEnd"/>
      <w:r w:rsidRPr="00FD2AB8">
        <w:rPr>
          <w:rFonts w:ascii="楷体" w:eastAsia="楷体" w:hAnsi="楷体"/>
          <w:szCs w:val="22"/>
        </w:rPr>
        <w:t>）</w:t>
      </w:r>
      <w:r w:rsidRPr="00FD2AB8">
        <w:rPr>
          <w:rFonts w:ascii="楷体" w:eastAsia="楷体" w:hAnsi="楷体" w:hint="eastAsia"/>
          <w:szCs w:val="22"/>
        </w:rPr>
        <w:t>。</w:t>
      </w:r>
    </w:p>
    <w:p w14:paraId="1DA000B0" w14:textId="1E473030" w:rsidR="00FD2AB8" w:rsidRDefault="00FD2AB8" w:rsidP="00FD2AB8">
      <w:pPr>
        <w:pStyle w:val="a7"/>
        <w:shd w:val="clear" w:color="auto" w:fill="FFFFFF"/>
        <w:tabs>
          <w:tab w:val="left" w:pos="312"/>
        </w:tabs>
        <w:spacing w:before="0" w:beforeAutospacing="0" w:after="0" w:afterAutospacing="0" w:line="360" w:lineRule="auto"/>
        <w:rPr>
          <w:rFonts w:ascii="楷体" w:eastAsia="楷体" w:hAnsi="楷体"/>
          <w:szCs w:val="22"/>
        </w:rPr>
      </w:pPr>
    </w:p>
    <w:p w14:paraId="2C106985" w14:textId="0CACE31E" w:rsidR="00FD2AB8" w:rsidRDefault="00FD2AB8" w:rsidP="00FD2AB8">
      <w:pPr>
        <w:pStyle w:val="a7"/>
        <w:shd w:val="clear" w:color="auto" w:fill="FFFFFF"/>
        <w:tabs>
          <w:tab w:val="left" w:pos="312"/>
        </w:tabs>
        <w:spacing w:before="0" w:beforeAutospacing="0" w:after="0" w:afterAutospacing="0" w:line="360" w:lineRule="auto"/>
        <w:rPr>
          <w:rFonts w:ascii="楷体" w:eastAsia="楷体" w:hAnsi="楷体"/>
          <w:szCs w:val="22"/>
        </w:rPr>
      </w:pPr>
    </w:p>
    <w:p w14:paraId="5F91BA88" w14:textId="77777777" w:rsidR="00FD2AB8" w:rsidRPr="00FD2AB8" w:rsidRDefault="00FD2AB8" w:rsidP="00FD2AB8">
      <w:pPr>
        <w:pStyle w:val="a7"/>
        <w:shd w:val="clear" w:color="auto" w:fill="FFFFFF"/>
        <w:tabs>
          <w:tab w:val="left" w:pos="312"/>
        </w:tabs>
        <w:spacing w:before="0" w:beforeAutospacing="0" w:after="0" w:afterAutospacing="0" w:line="360" w:lineRule="auto"/>
        <w:rPr>
          <w:rFonts w:ascii="楷体" w:eastAsia="楷体" w:hAnsi="楷体"/>
          <w:szCs w:val="22"/>
        </w:rPr>
      </w:pPr>
    </w:p>
    <w:p w14:paraId="7D96FA70" w14:textId="580F38F3" w:rsidR="00D568DC" w:rsidRPr="00D568DC" w:rsidRDefault="00D568DC" w:rsidP="00FD2AB8">
      <w:pPr>
        <w:pStyle w:val="aa"/>
        <w:spacing w:line="360" w:lineRule="auto"/>
        <w:ind w:left="420" w:right="1120" w:firstLineChars="0" w:firstLine="0"/>
        <w:jc w:val="left"/>
        <w:rPr>
          <w:rFonts w:ascii="楷体" w:eastAsia="楷体" w:hAnsi="楷体" w:cs="方正颜宋简体_准"/>
          <w:b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08AF29D7" wp14:editId="49B798D2">
            <wp:simplePos x="0" y="0"/>
            <wp:positionH relativeFrom="column">
              <wp:posOffset>4114165</wp:posOffset>
            </wp:positionH>
            <wp:positionV relativeFrom="paragraph">
              <wp:posOffset>116205</wp:posOffset>
            </wp:positionV>
            <wp:extent cx="1320458" cy="1320458"/>
            <wp:effectExtent l="0" t="0" r="0" b="0"/>
            <wp:wrapNone/>
            <wp:docPr id="4" name="图片 2" descr="C:\Documents and Settings\Administrator\桌面\章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章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58" cy="132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4B5">
        <w:rPr>
          <w:rFonts w:cs="方正颜宋简体_准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B243D3" wp14:editId="31E0D1AA">
                <wp:simplePos x="0" y="0"/>
                <wp:positionH relativeFrom="column">
                  <wp:posOffset>285115</wp:posOffset>
                </wp:positionH>
                <wp:positionV relativeFrom="paragraph">
                  <wp:posOffset>115570</wp:posOffset>
                </wp:positionV>
                <wp:extent cx="1720850" cy="1471930"/>
                <wp:effectExtent l="0" t="0" r="0" b="0"/>
                <wp:wrapSquare wrapText="bothSides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147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FE219" w14:textId="77777777" w:rsidR="00D568DC" w:rsidRPr="00E154B5" w:rsidRDefault="00D568DC" w:rsidP="00D568D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E154B5">
                              <w:rPr>
                                <w:rFonts w:ascii="楷体" w:eastAsia="楷体" w:hAnsi="楷体" w:cs="方正颜宋简体_准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281698F" wp14:editId="29BB4FB8">
                                  <wp:extent cx="1327785" cy="1312593"/>
                                  <wp:effectExtent l="0" t="0" r="5715" b="190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239" cy="1332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43D3" id="_x0000_s1027" type="#_x0000_t202" style="position:absolute;left:0;text-align:left;margin-left:22.45pt;margin-top:9.1pt;width:135.5pt;height:115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" filled="f" stroked="f">
                <v:textbox>
                  <w:txbxContent>
                    <w:p w14:paraId="694FE219" w14:textId="77777777" w:rsidR="00D568DC" w:rsidRPr="00E154B5" w:rsidRDefault="00D568DC" w:rsidP="00D568D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E154B5">
                        <w:rPr>
                          <w:rFonts w:ascii="楷体" w:eastAsia="楷体" w:hAnsi="楷体" w:cs="方正颜宋简体_准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281698F" wp14:editId="29BB4FB8">
                            <wp:extent cx="1327785" cy="1312593"/>
                            <wp:effectExtent l="0" t="0" r="5715" b="190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239" cy="1332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129C51" w14:textId="77777777" w:rsidR="00D568DC" w:rsidRPr="00D568DC" w:rsidRDefault="00D568DC" w:rsidP="00FD2AB8">
      <w:pPr>
        <w:pStyle w:val="aa"/>
        <w:spacing w:line="360" w:lineRule="auto"/>
        <w:ind w:left="420" w:firstLineChars="1100" w:firstLine="3080"/>
        <w:rPr>
          <w:rFonts w:ascii="楷体" w:eastAsia="楷体" w:hAnsi="楷体" w:cs="方正颜宋简体_准"/>
          <w:bCs/>
          <w:sz w:val="28"/>
          <w:szCs w:val="28"/>
        </w:rPr>
      </w:pPr>
      <w:r w:rsidRPr="00D568DC">
        <w:rPr>
          <w:rFonts w:ascii="楷体" w:eastAsia="楷体" w:hAnsi="楷体" w:cs="方正颜宋简体_准" w:hint="eastAsia"/>
          <w:bCs/>
          <w:sz w:val="28"/>
          <w:szCs w:val="28"/>
        </w:rPr>
        <w:t>中南</w:t>
      </w:r>
      <w:proofErr w:type="gramStart"/>
      <w:r w:rsidRPr="00D568DC">
        <w:rPr>
          <w:rFonts w:ascii="楷体" w:eastAsia="楷体" w:hAnsi="楷体" w:cs="方正颜宋简体_准" w:hint="eastAsia"/>
          <w:bCs/>
          <w:sz w:val="28"/>
          <w:szCs w:val="28"/>
        </w:rPr>
        <w:t>财经政法</w:t>
      </w:r>
      <w:proofErr w:type="gramEnd"/>
      <w:r w:rsidRPr="00D568DC">
        <w:rPr>
          <w:rFonts w:ascii="楷体" w:eastAsia="楷体" w:hAnsi="楷体" w:cs="方正颜宋简体_准" w:hint="eastAsia"/>
          <w:bCs/>
          <w:sz w:val="28"/>
          <w:szCs w:val="28"/>
        </w:rPr>
        <w:t>大学</w:t>
      </w:r>
    </w:p>
    <w:p w14:paraId="79038C31" w14:textId="77777777" w:rsidR="00D568DC" w:rsidRPr="00D568DC" w:rsidRDefault="00D568DC" w:rsidP="00FD2AB8">
      <w:pPr>
        <w:pStyle w:val="aa"/>
        <w:spacing w:line="360" w:lineRule="auto"/>
        <w:ind w:left="420" w:firstLineChars="1100" w:firstLine="3080"/>
        <w:rPr>
          <w:rFonts w:ascii="楷体" w:eastAsia="楷体" w:hAnsi="楷体" w:cs="方正颜宋简体_准"/>
          <w:bCs/>
          <w:sz w:val="28"/>
          <w:szCs w:val="28"/>
        </w:rPr>
      </w:pPr>
      <w:r w:rsidRPr="00D568DC">
        <w:rPr>
          <w:rFonts w:ascii="楷体" w:eastAsia="楷体" w:hAnsi="楷体" w:cs="方正颜宋简体_准" w:hint="eastAsia"/>
          <w:bCs/>
          <w:sz w:val="28"/>
          <w:szCs w:val="28"/>
        </w:rPr>
        <w:t>高等教育研究中心</w:t>
      </w:r>
    </w:p>
    <w:p w14:paraId="76743309" w14:textId="1C3CCC8C" w:rsidR="0037714B" w:rsidRPr="00D568DC" w:rsidRDefault="00D568DC" w:rsidP="00FD2AB8">
      <w:pPr>
        <w:pStyle w:val="aa"/>
        <w:spacing w:line="360" w:lineRule="auto"/>
        <w:ind w:left="420" w:firstLineChars="0" w:firstLine="0"/>
        <w:rPr>
          <w:sz w:val="28"/>
        </w:rPr>
      </w:pPr>
      <w:r w:rsidRPr="00D568DC">
        <w:rPr>
          <w:rFonts w:ascii="楷体" w:eastAsia="楷体" w:hAnsi="楷体" w:cs="方正颜宋简体_准"/>
          <w:bCs/>
          <w:sz w:val="28"/>
          <w:szCs w:val="28"/>
        </w:rPr>
        <w:t xml:space="preserve">            </w:t>
      </w:r>
      <w:r>
        <w:rPr>
          <w:rFonts w:ascii="楷体" w:eastAsia="楷体" w:hAnsi="楷体" w:cs="方正颜宋简体_准"/>
          <w:bCs/>
          <w:sz w:val="28"/>
          <w:szCs w:val="28"/>
        </w:rPr>
        <w:t xml:space="preserve">          </w:t>
      </w:r>
      <w:r w:rsidRPr="00D568DC">
        <w:rPr>
          <w:rFonts w:ascii="楷体" w:eastAsia="楷体" w:hAnsi="楷体" w:cs="方正颜宋简体_准"/>
          <w:bCs/>
          <w:sz w:val="28"/>
          <w:szCs w:val="28"/>
        </w:rPr>
        <w:t xml:space="preserve"> </w:t>
      </w:r>
      <w:r w:rsidRPr="00D568DC">
        <w:rPr>
          <w:rFonts w:ascii="楷体" w:eastAsia="楷体" w:hAnsi="楷体" w:cs="方正颜宋简体_准" w:hint="eastAsia"/>
          <w:bCs/>
          <w:sz w:val="28"/>
          <w:szCs w:val="28"/>
        </w:rPr>
        <w:t>2021年5月30日</w:t>
      </w:r>
    </w:p>
    <w:p w14:paraId="099AEDF1" w14:textId="60648CD9" w:rsidR="009404E7" w:rsidRDefault="009404E7">
      <w:pPr>
        <w:rPr>
          <w:sz w:val="32"/>
          <w:szCs w:val="36"/>
        </w:rPr>
      </w:pPr>
    </w:p>
    <w:p w14:paraId="0C7C56C6" w14:textId="191999A9" w:rsidR="00FD2AB8" w:rsidRDefault="00FD2AB8">
      <w:pPr>
        <w:rPr>
          <w:sz w:val="32"/>
          <w:szCs w:val="36"/>
        </w:rPr>
      </w:pPr>
    </w:p>
    <w:p w14:paraId="0628B6EC" w14:textId="62FE3CFF" w:rsidR="00FD2AB8" w:rsidRDefault="00FD2AB8">
      <w:pPr>
        <w:rPr>
          <w:sz w:val="32"/>
          <w:szCs w:val="36"/>
        </w:rPr>
      </w:pPr>
    </w:p>
    <w:p w14:paraId="4E76E47E" w14:textId="42289828" w:rsidR="00FD2AB8" w:rsidRDefault="00FD2AB8">
      <w:pPr>
        <w:rPr>
          <w:sz w:val="32"/>
          <w:szCs w:val="36"/>
        </w:rPr>
      </w:pPr>
    </w:p>
    <w:p w14:paraId="62D6DF6C" w14:textId="49B9C96C" w:rsidR="0037714B" w:rsidRPr="00FD2AB8" w:rsidRDefault="00FD2AB8">
      <w:pPr>
        <w:rPr>
          <w:rFonts w:ascii="楷体" w:eastAsia="楷体" w:hAnsi="楷体"/>
          <w:b/>
          <w:bCs/>
          <w:sz w:val="32"/>
          <w:szCs w:val="36"/>
        </w:rPr>
      </w:pPr>
      <w:r w:rsidRPr="00FD2AB8">
        <w:rPr>
          <w:rFonts w:ascii="楷体" w:eastAsia="楷体" w:hAnsi="楷体" w:hint="eastAsia"/>
          <w:b/>
          <w:bCs/>
          <w:sz w:val="32"/>
          <w:szCs w:val="36"/>
        </w:rPr>
        <w:lastRenderedPageBreak/>
        <w:t>附件：</w:t>
      </w:r>
    </w:p>
    <w:p w14:paraId="68461583" w14:textId="2DD7757E" w:rsidR="0037714B" w:rsidRPr="00FD2AB8" w:rsidRDefault="00D568DC">
      <w:pPr>
        <w:jc w:val="center"/>
        <w:rPr>
          <w:rFonts w:ascii="楷体" w:eastAsia="楷体" w:hAnsi="楷体"/>
          <w:b/>
          <w:bCs/>
          <w:sz w:val="32"/>
          <w:szCs w:val="36"/>
        </w:rPr>
      </w:pPr>
      <w:r w:rsidRPr="00FD2AB8">
        <w:rPr>
          <w:rFonts w:ascii="楷体" w:eastAsia="楷体" w:hAnsi="楷体" w:hint="eastAsia"/>
          <w:b/>
          <w:bCs/>
          <w:sz w:val="32"/>
          <w:szCs w:val="36"/>
        </w:rPr>
        <w:t>《高等教育评论》文后</w:t>
      </w:r>
      <w:r w:rsidR="00420556" w:rsidRPr="00FD2AB8">
        <w:rPr>
          <w:rFonts w:ascii="楷体" w:eastAsia="楷体" w:hAnsi="楷体" w:hint="eastAsia"/>
          <w:b/>
          <w:bCs/>
          <w:sz w:val="32"/>
          <w:szCs w:val="36"/>
        </w:rPr>
        <w:t>参考文献著录格式</w:t>
      </w:r>
    </w:p>
    <w:p w14:paraId="63B43647" w14:textId="77777777" w:rsidR="0037714B" w:rsidRPr="00FD2AB8" w:rsidRDefault="0037714B">
      <w:pPr>
        <w:jc w:val="center"/>
        <w:rPr>
          <w:rFonts w:ascii="楷体" w:eastAsia="楷体" w:hAnsi="楷体"/>
          <w:b/>
          <w:bCs/>
          <w:sz w:val="32"/>
          <w:szCs w:val="36"/>
        </w:rPr>
      </w:pPr>
    </w:p>
    <w:p w14:paraId="13932D05" w14:textId="3620D712" w:rsidR="0037714B" w:rsidRPr="00FD2AB8" w:rsidRDefault="00420556">
      <w:pPr>
        <w:spacing w:afterLines="50" w:after="156" w:line="360" w:lineRule="auto"/>
        <w:ind w:firstLineChars="200" w:firstLine="480"/>
        <w:jc w:val="left"/>
        <w:rPr>
          <w:rFonts w:ascii="楷体" w:eastAsia="楷体" w:hAnsi="楷体"/>
          <w:sz w:val="24"/>
        </w:rPr>
      </w:pPr>
      <w:r w:rsidRPr="00FD2AB8">
        <w:rPr>
          <w:rFonts w:ascii="楷体" w:eastAsia="楷体" w:hAnsi="楷体" w:hint="eastAsia"/>
          <w:sz w:val="24"/>
        </w:rPr>
        <w:t>本集刊参考文献的著录格式为“顺序编码制”</w:t>
      </w:r>
      <w:r w:rsidR="001163CC" w:rsidRPr="00FD2AB8">
        <w:rPr>
          <w:rFonts w:ascii="楷体" w:eastAsia="楷体" w:hAnsi="楷体" w:hint="eastAsia"/>
          <w:sz w:val="24"/>
        </w:rPr>
        <w:t>，</w:t>
      </w:r>
      <w:r w:rsidR="001163CC" w:rsidRPr="00FD2AB8">
        <w:rPr>
          <w:rFonts w:ascii="楷体" w:eastAsia="楷体" w:hAnsi="楷体" w:hint="eastAsia"/>
          <w:color w:val="FF0000"/>
          <w:sz w:val="24"/>
          <w:highlight w:val="yellow"/>
        </w:rPr>
        <w:t>除电子文献其余均需标记页码，作者需保证文献的真实出处</w:t>
      </w:r>
      <w:r w:rsidR="00F17CFB" w:rsidRPr="00FD2AB8">
        <w:rPr>
          <w:rFonts w:ascii="楷体" w:eastAsia="楷体" w:hAnsi="楷体" w:hint="eastAsia"/>
          <w:color w:val="FF0000"/>
          <w:sz w:val="24"/>
          <w:highlight w:val="yellow"/>
        </w:rPr>
        <w:t>，如有需要编辑部会请作者提供引文原文</w:t>
      </w:r>
      <w:r w:rsidRPr="00FD2AB8">
        <w:rPr>
          <w:rFonts w:ascii="楷体" w:eastAsia="楷体" w:hAnsi="楷体" w:hint="eastAsia"/>
          <w:color w:val="FF0000"/>
          <w:sz w:val="24"/>
          <w:highlight w:val="yellow"/>
        </w:rPr>
        <w:t>。</w:t>
      </w:r>
      <w:r w:rsidRPr="00FD2AB8">
        <w:rPr>
          <w:rFonts w:ascii="楷体" w:eastAsia="楷体" w:hAnsi="楷体" w:hint="eastAsia"/>
          <w:sz w:val="24"/>
        </w:rPr>
        <w:t>其中，文中部分按照如下格式著录：</w:t>
      </w:r>
    </w:p>
    <w:p w14:paraId="1032C986" w14:textId="77777777" w:rsidR="0037714B" w:rsidRPr="00FD2AB8" w:rsidRDefault="00420556">
      <w:pPr>
        <w:spacing w:afterLines="50" w:after="156" w:line="300" w:lineRule="auto"/>
        <w:ind w:leftChars="200" w:left="420" w:rightChars="200" w:right="420" w:firstLineChars="200" w:firstLine="480"/>
        <w:rPr>
          <w:rFonts w:ascii="楷体" w:eastAsia="楷体" w:hAnsi="楷体"/>
          <w:color w:val="000000"/>
          <w:sz w:val="24"/>
        </w:rPr>
      </w:pPr>
      <w:r w:rsidRPr="00FD2AB8">
        <w:rPr>
          <w:rFonts w:ascii="楷体" w:eastAsia="楷体" w:hAnsi="楷体" w:hint="eastAsia"/>
          <w:color w:val="000000"/>
          <w:sz w:val="24"/>
        </w:rPr>
        <w:t>国内研究成果主要集中在我国快速工业化和城市化背景下，资源环境约束导致的各种形式产业</w:t>
      </w:r>
      <w:proofErr w:type="gramStart"/>
      <w:r w:rsidRPr="00FD2AB8">
        <w:rPr>
          <w:rFonts w:ascii="楷体" w:eastAsia="楷体" w:hAnsi="楷体" w:hint="eastAsia"/>
          <w:color w:val="000000"/>
          <w:sz w:val="24"/>
        </w:rPr>
        <w:t>集群困境</w:t>
      </w:r>
      <w:proofErr w:type="gramEnd"/>
      <w:r w:rsidRPr="00FD2AB8">
        <w:rPr>
          <w:rFonts w:ascii="楷体" w:eastAsia="楷体" w:hAnsi="楷体" w:hint="eastAsia"/>
          <w:color w:val="000000"/>
          <w:sz w:val="24"/>
        </w:rPr>
        <w:t>上，</w:t>
      </w:r>
      <w:r w:rsidRPr="00FD2AB8">
        <w:rPr>
          <w:rStyle w:val="a8"/>
          <w:rFonts w:ascii="楷体" w:eastAsia="楷体" w:hAnsi="楷体"/>
          <w:color w:val="000000"/>
          <w:sz w:val="24"/>
        </w:rPr>
        <w:t>如</w:t>
      </w:r>
      <w:r w:rsidRPr="00FD2AB8">
        <w:rPr>
          <w:rFonts w:ascii="楷体" w:eastAsia="楷体" w:hAnsi="楷体"/>
          <w:color w:val="000000"/>
          <w:sz w:val="24"/>
        </w:rPr>
        <w:t>产业集群的盲目性困境</w:t>
      </w:r>
      <w:r w:rsidRPr="00FD2AB8">
        <w:rPr>
          <w:rFonts w:ascii="楷体" w:eastAsia="楷体" w:hAnsi="楷体" w:hint="eastAsia"/>
          <w:color w:val="000000"/>
          <w:sz w:val="24"/>
          <w:vertAlign w:val="superscript"/>
        </w:rPr>
        <w:t>[1]</w:t>
      </w:r>
      <w:r w:rsidRPr="00FD2AB8">
        <w:rPr>
          <w:rFonts w:ascii="楷体" w:eastAsia="楷体" w:hAnsi="楷体"/>
          <w:color w:val="000000"/>
          <w:sz w:val="24"/>
        </w:rPr>
        <w:t>、产业集群的掠夺性困境</w:t>
      </w:r>
      <w:r w:rsidRPr="00FD2AB8">
        <w:rPr>
          <w:rFonts w:ascii="楷体" w:eastAsia="楷体" w:hAnsi="楷体" w:hint="eastAsia"/>
          <w:color w:val="000000"/>
          <w:sz w:val="24"/>
          <w:vertAlign w:val="superscript"/>
        </w:rPr>
        <w:t>[2、3]</w:t>
      </w:r>
      <w:r w:rsidRPr="00FD2AB8">
        <w:rPr>
          <w:rFonts w:ascii="楷体" w:eastAsia="楷体" w:hAnsi="楷体"/>
          <w:color w:val="000000"/>
          <w:sz w:val="24"/>
        </w:rPr>
        <w:t>、产业集群的无序性困境</w:t>
      </w:r>
      <w:r w:rsidRPr="00FD2AB8">
        <w:rPr>
          <w:rFonts w:ascii="楷体" w:eastAsia="楷体" w:hAnsi="楷体" w:hint="eastAsia"/>
          <w:color w:val="000000"/>
          <w:sz w:val="24"/>
          <w:vertAlign w:val="superscript"/>
        </w:rPr>
        <w:t>[2～4]</w:t>
      </w:r>
      <w:r w:rsidRPr="00FD2AB8">
        <w:rPr>
          <w:rFonts w:ascii="楷体" w:eastAsia="楷体" w:hAnsi="楷体" w:hint="eastAsia"/>
          <w:color w:val="000000"/>
          <w:sz w:val="24"/>
        </w:rPr>
        <w:t>……</w:t>
      </w:r>
      <w:r w:rsidRPr="00FD2AB8">
        <w:rPr>
          <w:rFonts w:ascii="楷体" w:eastAsia="楷体" w:hAnsi="楷体"/>
          <w:color w:val="000000"/>
          <w:sz w:val="24"/>
        </w:rPr>
        <w:t>等。</w:t>
      </w:r>
    </w:p>
    <w:p w14:paraId="0769CFB5" w14:textId="77777777" w:rsidR="0037714B" w:rsidRPr="00FD2AB8" w:rsidRDefault="00420556">
      <w:pPr>
        <w:spacing w:afterLines="50" w:after="156" w:line="360" w:lineRule="auto"/>
        <w:ind w:firstLineChars="200" w:firstLine="480"/>
        <w:jc w:val="left"/>
        <w:rPr>
          <w:rFonts w:ascii="楷体" w:eastAsia="楷体" w:hAnsi="楷体"/>
          <w:sz w:val="24"/>
        </w:rPr>
      </w:pPr>
      <w:r w:rsidRPr="00FD2AB8">
        <w:rPr>
          <w:rFonts w:ascii="楷体" w:eastAsia="楷体" w:hAnsi="楷体" w:hint="eastAsia"/>
          <w:sz w:val="24"/>
        </w:rPr>
        <w:t>而在文后参考文献部分，著录格式如下。</w:t>
      </w:r>
    </w:p>
    <w:p w14:paraId="015204CF" w14:textId="77777777" w:rsidR="0037714B" w:rsidRPr="00FD2AB8" w:rsidRDefault="00420556">
      <w:pPr>
        <w:spacing w:beforeLines="50" w:before="156" w:afterLines="50" w:after="156"/>
        <w:rPr>
          <w:rFonts w:ascii="楷体" w:eastAsia="楷体" w:hAnsi="楷体" w:cs="Times New Roman"/>
          <w:b/>
          <w:sz w:val="28"/>
        </w:rPr>
      </w:pPr>
      <w:r w:rsidRPr="00FD2AB8">
        <w:rPr>
          <w:rFonts w:ascii="楷体" w:eastAsia="楷体" w:hAnsi="楷体" w:cs="Times New Roman"/>
          <w:b/>
          <w:sz w:val="28"/>
        </w:rPr>
        <w:t>1.专著</w:t>
      </w:r>
    </w:p>
    <w:p w14:paraId="428F3990" w14:textId="77777777" w:rsidR="0037714B" w:rsidRPr="00FD2AB8" w:rsidRDefault="00420556">
      <w:pPr>
        <w:ind w:left="480" w:hangingChars="200" w:hanging="480"/>
        <w:jc w:val="left"/>
        <w:rPr>
          <w:rFonts w:ascii="楷体" w:eastAsia="楷体" w:hAnsi="楷体"/>
          <w:sz w:val="24"/>
        </w:rPr>
      </w:pPr>
      <w:r w:rsidRPr="00FD2AB8">
        <w:rPr>
          <w:rFonts w:ascii="楷体" w:eastAsia="楷体" w:hAnsi="楷体" w:cs="Times New Roman"/>
          <w:sz w:val="24"/>
        </w:rPr>
        <w:t>[1]</w:t>
      </w:r>
      <w:r w:rsidRPr="00FD2AB8">
        <w:rPr>
          <w:rFonts w:ascii="楷体" w:eastAsia="楷体" w:hAnsi="楷体" w:hint="eastAsia"/>
          <w:sz w:val="24"/>
        </w:rPr>
        <w:t xml:space="preserve"> 易丹辉：《结构方程模型:方法与应用》，中国人民大学出版社，2008，第1～7页。</w:t>
      </w:r>
    </w:p>
    <w:p w14:paraId="0BA02448" w14:textId="77777777" w:rsidR="0037714B" w:rsidRPr="00FD2AB8" w:rsidRDefault="00420556">
      <w:pPr>
        <w:tabs>
          <w:tab w:val="left" w:pos="0"/>
          <w:tab w:val="left" w:pos="284"/>
        </w:tabs>
        <w:ind w:left="480" w:hangingChars="200" w:hanging="480"/>
        <w:jc w:val="left"/>
        <w:rPr>
          <w:rFonts w:ascii="楷体" w:eastAsia="楷体" w:hAnsi="楷体" w:cs="Times New Roman"/>
          <w:sz w:val="24"/>
        </w:rPr>
      </w:pPr>
      <w:r w:rsidRPr="00FD2AB8">
        <w:rPr>
          <w:rFonts w:ascii="楷体" w:eastAsia="楷体" w:hAnsi="楷体" w:cs="Times New Roman" w:hint="eastAsia"/>
          <w:sz w:val="24"/>
        </w:rPr>
        <w:t>[2</w:t>
      </w:r>
      <w:proofErr w:type="gramStart"/>
      <w:r w:rsidRPr="00FD2AB8">
        <w:rPr>
          <w:rFonts w:ascii="楷体" w:eastAsia="楷体" w:hAnsi="楷体" w:cs="Times New Roman" w:hint="eastAsia"/>
          <w:sz w:val="24"/>
        </w:rPr>
        <w:t xml:space="preserve">]  </w:t>
      </w:r>
      <w:r w:rsidRPr="00FD2AB8">
        <w:rPr>
          <w:rFonts w:ascii="楷体" w:eastAsia="楷体" w:hAnsi="楷体" w:cs="Times New Roman"/>
          <w:sz w:val="24"/>
        </w:rPr>
        <w:t>P.</w:t>
      </w:r>
      <w:proofErr w:type="gramEnd"/>
      <w:r w:rsidRPr="00FD2AB8">
        <w:rPr>
          <w:rFonts w:ascii="楷体" w:eastAsia="楷体" w:hAnsi="楷体" w:cs="Times New Roman"/>
          <w:sz w:val="24"/>
        </w:rPr>
        <w:t xml:space="preserve"> R</w:t>
      </w:r>
      <w:r w:rsidRPr="00FD2AB8">
        <w:rPr>
          <w:rFonts w:ascii="楷体" w:eastAsia="楷体" w:hAnsi="楷体" w:cs="Times New Roman" w:hint="eastAsia"/>
          <w:sz w:val="24"/>
        </w:rPr>
        <w:t xml:space="preserve">. </w:t>
      </w:r>
      <w:r w:rsidRPr="00FD2AB8">
        <w:rPr>
          <w:rFonts w:ascii="楷体" w:eastAsia="楷体" w:hAnsi="楷体" w:cs="Times New Roman"/>
          <w:sz w:val="24"/>
        </w:rPr>
        <w:t>Krugman,</w:t>
      </w:r>
      <w:r w:rsidRPr="00FD2AB8">
        <w:rPr>
          <w:rFonts w:ascii="楷体" w:eastAsia="楷体" w:hAnsi="楷体" w:cs="Times New Roman" w:hint="eastAsia"/>
          <w:sz w:val="24"/>
        </w:rPr>
        <w:t xml:space="preserve"> </w:t>
      </w:r>
      <w:r w:rsidRPr="00FD2AB8">
        <w:rPr>
          <w:rFonts w:ascii="楷体" w:eastAsia="楷体" w:hAnsi="楷体" w:cs="Times New Roman"/>
          <w:i/>
          <w:sz w:val="24"/>
        </w:rPr>
        <w:t>Development, Geography, and Economic Theory</w:t>
      </w:r>
      <w:r w:rsidRPr="00FD2AB8">
        <w:rPr>
          <w:rFonts w:ascii="楷体" w:eastAsia="楷体" w:hAnsi="楷体" w:cs="Times New Roman" w:hint="eastAsia"/>
          <w:sz w:val="24"/>
        </w:rPr>
        <w:t xml:space="preserve"> (</w:t>
      </w:r>
      <w:r w:rsidRPr="00FD2AB8">
        <w:rPr>
          <w:rFonts w:ascii="楷体" w:eastAsia="楷体" w:hAnsi="楷体" w:cs="Times New Roman"/>
          <w:sz w:val="24"/>
        </w:rPr>
        <w:t>MIT Press, 1995</w:t>
      </w:r>
      <w:r w:rsidRPr="00FD2AB8">
        <w:rPr>
          <w:rFonts w:ascii="楷体" w:eastAsia="楷体" w:hAnsi="楷体" w:cs="Times New Roman" w:hint="eastAsia"/>
          <w:sz w:val="24"/>
        </w:rPr>
        <w:t>), pp.1-5</w:t>
      </w:r>
      <w:r w:rsidRPr="00FD2AB8">
        <w:rPr>
          <w:rFonts w:ascii="楷体" w:eastAsia="楷体" w:hAnsi="楷体" w:cs="Times New Roman"/>
          <w:sz w:val="24"/>
        </w:rPr>
        <w:t>.</w:t>
      </w:r>
    </w:p>
    <w:p w14:paraId="199C8A5E" w14:textId="77777777" w:rsidR="0037714B" w:rsidRPr="00FD2AB8" w:rsidRDefault="00420556">
      <w:pPr>
        <w:spacing w:beforeLines="50" w:before="156" w:afterLines="50" w:after="156"/>
        <w:rPr>
          <w:rFonts w:ascii="楷体" w:eastAsia="楷体" w:hAnsi="楷体" w:cs="Times New Roman"/>
          <w:b/>
          <w:sz w:val="28"/>
        </w:rPr>
      </w:pPr>
      <w:r w:rsidRPr="00FD2AB8">
        <w:rPr>
          <w:rFonts w:ascii="楷体" w:eastAsia="楷体" w:hAnsi="楷体" w:cs="Times New Roman" w:hint="eastAsia"/>
          <w:b/>
          <w:sz w:val="28"/>
        </w:rPr>
        <w:t>2.期刊</w:t>
      </w:r>
    </w:p>
    <w:p w14:paraId="2574F212" w14:textId="77777777" w:rsidR="0037714B" w:rsidRPr="00FD2AB8" w:rsidRDefault="00420556">
      <w:pPr>
        <w:tabs>
          <w:tab w:val="left" w:pos="0"/>
          <w:tab w:val="left" w:pos="284"/>
        </w:tabs>
        <w:ind w:left="480" w:hangingChars="200" w:hanging="480"/>
        <w:jc w:val="left"/>
        <w:rPr>
          <w:rFonts w:ascii="楷体" w:eastAsia="楷体" w:hAnsi="楷体"/>
          <w:sz w:val="24"/>
        </w:rPr>
      </w:pPr>
      <w:r w:rsidRPr="00FD2AB8">
        <w:rPr>
          <w:rFonts w:ascii="楷体" w:eastAsia="楷体" w:hAnsi="楷体" w:cs="Times New Roman"/>
          <w:sz w:val="24"/>
        </w:rPr>
        <w:t>[1]</w:t>
      </w:r>
      <w:r w:rsidRPr="00FD2AB8">
        <w:rPr>
          <w:rFonts w:ascii="楷体" w:eastAsia="楷体" w:hAnsi="楷体" w:hint="eastAsia"/>
          <w:sz w:val="24"/>
        </w:rPr>
        <w:t xml:space="preserve">  </w:t>
      </w:r>
      <w:r w:rsidRPr="00FD2AB8">
        <w:rPr>
          <w:rFonts w:ascii="楷体" w:eastAsia="楷体" w:hAnsi="楷体"/>
          <w:sz w:val="24"/>
        </w:rPr>
        <w:t>朱英明</w:t>
      </w:r>
      <w:r w:rsidRPr="00FD2AB8">
        <w:rPr>
          <w:rFonts w:ascii="楷体" w:eastAsia="楷体" w:hAnsi="楷体" w:hint="eastAsia"/>
          <w:sz w:val="24"/>
        </w:rPr>
        <w:t>、</w:t>
      </w:r>
      <w:r w:rsidRPr="00FD2AB8">
        <w:rPr>
          <w:rFonts w:ascii="楷体" w:eastAsia="楷体" w:hAnsi="楷体"/>
          <w:sz w:val="24"/>
        </w:rPr>
        <w:t>杨斌</w:t>
      </w:r>
      <w:r w:rsidRPr="00FD2AB8">
        <w:rPr>
          <w:rFonts w:ascii="楷体" w:eastAsia="楷体" w:hAnsi="楷体" w:hint="eastAsia"/>
          <w:sz w:val="24"/>
        </w:rPr>
        <w:t>、</w:t>
      </w:r>
      <w:r w:rsidRPr="00FD2AB8">
        <w:rPr>
          <w:rFonts w:ascii="楷体" w:eastAsia="楷体" w:hAnsi="楷体"/>
          <w:sz w:val="24"/>
        </w:rPr>
        <w:t>周晓丽</w:t>
      </w:r>
      <w:r w:rsidRPr="00FD2AB8">
        <w:rPr>
          <w:rFonts w:ascii="楷体" w:eastAsia="楷体" w:hAnsi="楷体" w:hint="eastAsia"/>
          <w:sz w:val="24"/>
        </w:rPr>
        <w:t>等：《</w:t>
      </w:r>
      <w:r w:rsidRPr="00FD2AB8">
        <w:rPr>
          <w:rFonts w:ascii="楷体" w:eastAsia="楷体" w:hAnsi="楷体"/>
          <w:sz w:val="24"/>
        </w:rPr>
        <w:t>产业集聚困境研究：回顾与展望</w:t>
      </w:r>
      <w:r w:rsidRPr="00FD2AB8">
        <w:rPr>
          <w:rFonts w:ascii="楷体" w:eastAsia="楷体" w:hAnsi="楷体" w:hint="eastAsia"/>
          <w:sz w:val="24"/>
        </w:rPr>
        <w:t>》，《</w:t>
      </w:r>
      <w:r w:rsidRPr="00FD2AB8">
        <w:rPr>
          <w:rFonts w:ascii="楷体" w:eastAsia="楷体" w:hAnsi="楷体"/>
          <w:sz w:val="24"/>
        </w:rPr>
        <w:t>经济评论</w:t>
      </w:r>
      <w:r w:rsidRPr="00FD2AB8">
        <w:rPr>
          <w:rFonts w:ascii="楷体" w:eastAsia="楷体" w:hAnsi="楷体" w:hint="eastAsia"/>
          <w:sz w:val="24"/>
        </w:rPr>
        <w:t>》</w:t>
      </w:r>
      <w:r w:rsidRPr="00FD2AB8">
        <w:rPr>
          <w:rFonts w:ascii="楷体" w:eastAsia="楷体" w:hAnsi="楷体"/>
          <w:sz w:val="24"/>
        </w:rPr>
        <w:t>201</w:t>
      </w:r>
      <w:r w:rsidRPr="00FD2AB8">
        <w:rPr>
          <w:rFonts w:ascii="楷体" w:eastAsia="楷体" w:hAnsi="楷体" w:hint="eastAsia"/>
          <w:sz w:val="24"/>
        </w:rPr>
        <w:t>1年第</w:t>
      </w:r>
      <w:r w:rsidRPr="00FD2AB8">
        <w:rPr>
          <w:rFonts w:ascii="楷体" w:eastAsia="楷体" w:hAnsi="楷体"/>
          <w:sz w:val="24"/>
        </w:rPr>
        <w:t>2</w:t>
      </w:r>
      <w:r w:rsidRPr="00FD2AB8">
        <w:rPr>
          <w:rFonts w:ascii="楷体" w:eastAsia="楷体" w:hAnsi="楷体" w:hint="eastAsia"/>
          <w:sz w:val="24"/>
        </w:rPr>
        <w:t>期，第146～15</w:t>
      </w:r>
      <w:r w:rsidRPr="00FD2AB8">
        <w:rPr>
          <w:rFonts w:ascii="楷体" w:eastAsia="楷体" w:hAnsi="楷体"/>
          <w:sz w:val="24"/>
        </w:rPr>
        <w:t>2</w:t>
      </w:r>
      <w:r w:rsidRPr="00FD2AB8">
        <w:rPr>
          <w:rFonts w:ascii="楷体" w:eastAsia="楷体" w:hAnsi="楷体" w:hint="eastAsia"/>
          <w:sz w:val="24"/>
        </w:rPr>
        <w:t>页</w:t>
      </w:r>
    </w:p>
    <w:p w14:paraId="12775FAE" w14:textId="77777777" w:rsidR="0037714B" w:rsidRPr="00FD2AB8" w:rsidRDefault="00420556">
      <w:pPr>
        <w:tabs>
          <w:tab w:val="left" w:pos="0"/>
          <w:tab w:val="left" w:pos="284"/>
        </w:tabs>
        <w:ind w:left="480" w:hangingChars="200" w:hanging="480"/>
        <w:jc w:val="left"/>
        <w:rPr>
          <w:rFonts w:ascii="楷体" w:eastAsia="楷体" w:hAnsi="楷体" w:cs="Times New Roman"/>
          <w:sz w:val="24"/>
        </w:rPr>
      </w:pPr>
      <w:r w:rsidRPr="00FD2AB8">
        <w:rPr>
          <w:rFonts w:ascii="楷体" w:eastAsia="楷体" w:hAnsi="楷体" w:cs="Times New Roman"/>
          <w:sz w:val="24"/>
        </w:rPr>
        <w:t>[2</w:t>
      </w:r>
      <w:proofErr w:type="gramStart"/>
      <w:r w:rsidRPr="00FD2AB8">
        <w:rPr>
          <w:rFonts w:ascii="楷体" w:eastAsia="楷体" w:hAnsi="楷体" w:cs="Times New Roman"/>
          <w:sz w:val="24"/>
        </w:rPr>
        <w:t>]  K.</w:t>
      </w:r>
      <w:proofErr w:type="gramEnd"/>
      <w:r w:rsidRPr="00FD2AB8">
        <w:rPr>
          <w:rFonts w:ascii="楷体" w:eastAsia="楷体" w:hAnsi="楷体" w:cs="Times New Roman"/>
          <w:sz w:val="24"/>
        </w:rPr>
        <w:t xml:space="preserve"> Behrens, J</w:t>
      </w:r>
      <w:r w:rsidRPr="00FD2AB8">
        <w:rPr>
          <w:rFonts w:ascii="楷体" w:eastAsia="楷体" w:hAnsi="楷体" w:cs="Times New Roman" w:hint="eastAsia"/>
          <w:sz w:val="24"/>
        </w:rPr>
        <w:t xml:space="preserve">. </w:t>
      </w:r>
      <w:r w:rsidRPr="00FD2AB8">
        <w:rPr>
          <w:rFonts w:ascii="楷体" w:eastAsia="楷体" w:hAnsi="楷体" w:cs="Times New Roman"/>
          <w:sz w:val="24"/>
        </w:rPr>
        <w:t>F</w:t>
      </w:r>
      <w:r w:rsidRPr="00FD2AB8">
        <w:rPr>
          <w:rFonts w:ascii="楷体" w:eastAsia="楷体" w:hAnsi="楷体" w:cs="Times New Roman" w:hint="eastAsia"/>
          <w:sz w:val="24"/>
        </w:rPr>
        <w:t>.</w:t>
      </w:r>
      <w:r w:rsidRPr="00FD2AB8">
        <w:rPr>
          <w:rFonts w:ascii="楷体" w:eastAsia="楷体" w:hAnsi="楷体" w:cs="Times New Roman"/>
          <w:sz w:val="24"/>
        </w:rPr>
        <w:t xml:space="preserve"> </w:t>
      </w:r>
      <w:proofErr w:type="spellStart"/>
      <w:r w:rsidRPr="00FD2AB8">
        <w:rPr>
          <w:rFonts w:ascii="楷体" w:eastAsia="楷体" w:hAnsi="楷体" w:cs="Times New Roman"/>
          <w:sz w:val="24"/>
        </w:rPr>
        <w:t>Thisse</w:t>
      </w:r>
      <w:proofErr w:type="spellEnd"/>
      <w:r w:rsidRPr="00FD2AB8">
        <w:rPr>
          <w:rFonts w:ascii="楷体" w:eastAsia="楷体" w:hAnsi="楷体" w:cs="Times New Roman" w:hint="eastAsia"/>
          <w:sz w:val="24"/>
        </w:rPr>
        <w:t xml:space="preserve">, </w:t>
      </w:r>
      <w:r w:rsidRPr="00FD2AB8">
        <w:rPr>
          <w:rFonts w:ascii="楷体" w:eastAsia="楷体" w:hAnsi="楷体" w:cs="Times New Roman"/>
          <w:sz w:val="24"/>
        </w:rPr>
        <w:t>“Agglomeration versus Product Variety: Implications for Regional Inequalities</w:t>
      </w:r>
      <w:r w:rsidRPr="00FD2AB8">
        <w:rPr>
          <w:rFonts w:ascii="楷体" w:eastAsia="楷体" w:hAnsi="楷体" w:cs="Times New Roman" w:hint="eastAsia"/>
          <w:sz w:val="24"/>
        </w:rPr>
        <w:t>,</w:t>
      </w:r>
      <w:r w:rsidRPr="00FD2AB8">
        <w:rPr>
          <w:rFonts w:ascii="楷体" w:eastAsia="楷体" w:hAnsi="楷体" w:cs="Times New Roman"/>
          <w:sz w:val="24"/>
        </w:rPr>
        <w:t>”</w:t>
      </w:r>
      <w:r w:rsidRPr="00FD2AB8">
        <w:rPr>
          <w:rFonts w:ascii="楷体" w:eastAsia="楷体" w:hAnsi="楷体" w:cs="Times New Roman" w:hint="eastAsia"/>
          <w:sz w:val="24"/>
        </w:rPr>
        <w:t xml:space="preserve"> </w:t>
      </w:r>
      <w:r w:rsidRPr="00FD2AB8">
        <w:rPr>
          <w:rFonts w:ascii="楷体" w:eastAsia="楷体" w:hAnsi="楷体" w:cs="Times New Roman"/>
          <w:i/>
          <w:sz w:val="24"/>
        </w:rPr>
        <w:t>Journal of Regional Science</w:t>
      </w:r>
      <w:r w:rsidRPr="00FD2AB8">
        <w:rPr>
          <w:rFonts w:ascii="楷体" w:eastAsia="楷体" w:hAnsi="楷体" w:cs="Times New Roman" w:hint="eastAsia"/>
          <w:sz w:val="24"/>
        </w:rPr>
        <w:t xml:space="preserve"> </w:t>
      </w:r>
      <w:r w:rsidRPr="00FD2AB8">
        <w:rPr>
          <w:rFonts w:ascii="楷体" w:eastAsia="楷体" w:hAnsi="楷体" w:cs="Times New Roman"/>
          <w:sz w:val="24"/>
        </w:rPr>
        <w:t>2006</w:t>
      </w:r>
      <w:r w:rsidRPr="00FD2AB8">
        <w:rPr>
          <w:rFonts w:ascii="楷体" w:eastAsia="楷体" w:hAnsi="楷体" w:cs="Times New Roman" w:hint="eastAsia"/>
          <w:sz w:val="24"/>
        </w:rPr>
        <w:t xml:space="preserve">, </w:t>
      </w:r>
      <w:r w:rsidRPr="00FD2AB8">
        <w:rPr>
          <w:rFonts w:ascii="楷体" w:eastAsia="楷体" w:hAnsi="楷体" w:cs="Times New Roman"/>
          <w:sz w:val="24"/>
        </w:rPr>
        <w:t>46(</w:t>
      </w:r>
      <w:r w:rsidRPr="00FD2AB8">
        <w:rPr>
          <w:rFonts w:ascii="楷体" w:eastAsia="楷体" w:hAnsi="楷体" w:cs="Times New Roman" w:hint="eastAsia"/>
          <w:sz w:val="24"/>
        </w:rPr>
        <w:t>1</w:t>
      </w:r>
      <w:r w:rsidRPr="00FD2AB8">
        <w:rPr>
          <w:rFonts w:ascii="楷体" w:eastAsia="楷体" w:hAnsi="楷体" w:cs="Times New Roman"/>
          <w:sz w:val="24"/>
        </w:rPr>
        <w:t>)</w:t>
      </w:r>
      <w:r w:rsidRPr="00FD2AB8">
        <w:rPr>
          <w:rFonts w:ascii="楷体" w:eastAsia="楷体" w:hAnsi="楷体" w:cs="Times New Roman" w:hint="eastAsia"/>
          <w:sz w:val="24"/>
        </w:rPr>
        <w:t xml:space="preserve">: </w:t>
      </w:r>
      <w:r w:rsidRPr="00FD2AB8">
        <w:rPr>
          <w:rFonts w:ascii="楷体" w:eastAsia="楷体" w:hAnsi="楷体" w:cs="Times New Roman"/>
          <w:sz w:val="24"/>
        </w:rPr>
        <w:t>867-880.</w:t>
      </w:r>
    </w:p>
    <w:p w14:paraId="089E4019" w14:textId="77777777" w:rsidR="0037714B" w:rsidRPr="00FD2AB8" w:rsidRDefault="00420556">
      <w:pPr>
        <w:spacing w:beforeLines="50" w:before="156" w:afterLines="50" w:after="156"/>
        <w:rPr>
          <w:rFonts w:ascii="楷体" w:eastAsia="楷体" w:hAnsi="楷体" w:cs="Times New Roman"/>
          <w:b/>
          <w:sz w:val="28"/>
        </w:rPr>
      </w:pPr>
      <w:r w:rsidRPr="00FD2AB8">
        <w:rPr>
          <w:rFonts w:ascii="楷体" w:eastAsia="楷体" w:hAnsi="楷体" w:cs="Times New Roman" w:hint="eastAsia"/>
          <w:b/>
          <w:sz w:val="28"/>
        </w:rPr>
        <w:t>3.学位论文</w:t>
      </w:r>
    </w:p>
    <w:p w14:paraId="3A0DC72A" w14:textId="77777777" w:rsidR="0037714B" w:rsidRPr="00FD2AB8" w:rsidRDefault="00420556">
      <w:pPr>
        <w:tabs>
          <w:tab w:val="left" w:pos="0"/>
          <w:tab w:val="left" w:pos="284"/>
        </w:tabs>
        <w:ind w:left="480" w:hangingChars="200" w:hanging="480"/>
        <w:jc w:val="left"/>
        <w:rPr>
          <w:rFonts w:ascii="楷体" w:eastAsia="楷体" w:hAnsi="楷体"/>
          <w:sz w:val="24"/>
        </w:rPr>
      </w:pPr>
      <w:r w:rsidRPr="00FD2AB8">
        <w:rPr>
          <w:rFonts w:ascii="楷体" w:eastAsia="楷体" w:hAnsi="楷体" w:hint="eastAsia"/>
          <w:sz w:val="24"/>
        </w:rPr>
        <w:t>[1]  陈默：《抗战时期国军的战区——集团军体系研究》，博士学位论文，北京大学历史学系，2012，第134页</w:t>
      </w:r>
    </w:p>
    <w:p w14:paraId="3D9E660F" w14:textId="77777777" w:rsidR="0037714B" w:rsidRPr="00FD2AB8" w:rsidRDefault="00420556">
      <w:pPr>
        <w:tabs>
          <w:tab w:val="left" w:pos="0"/>
          <w:tab w:val="left" w:pos="284"/>
        </w:tabs>
        <w:ind w:left="480" w:hangingChars="200" w:hanging="480"/>
        <w:jc w:val="left"/>
        <w:rPr>
          <w:rFonts w:ascii="楷体" w:eastAsia="楷体" w:hAnsi="楷体" w:cs="Times New Roman"/>
          <w:sz w:val="24"/>
        </w:rPr>
      </w:pPr>
      <w:r w:rsidRPr="00FD2AB8">
        <w:rPr>
          <w:rFonts w:ascii="楷体" w:eastAsia="楷体" w:hAnsi="楷体" w:cs="Times New Roman"/>
          <w:sz w:val="24"/>
        </w:rPr>
        <w:t>[2</w:t>
      </w:r>
      <w:proofErr w:type="gramStart"/>
      <w:r w:rsidRPr="00FD2AB8">
        <w:rPr>
          <w:rFonts w:ascii="楷体" w:eastAsia="楷体" w:hAnsi="楷体" w:cs="Times New Roman"/>
          <w:sz w:val="24"/>
        </w:rPr>
        <w:t xml:space="preserve">]  </w:t>
      </w:r>
      <w:r w:rsidRPr="00FD2AB8">
        <w:rPr>
          <w:rFonts w:ascii="楷体" w:eastAsia="楷体" w:hAnsi="楷体" w:cs="Times New Roman" w:hint="eastAsia"/>
          <w:sz w:val="24"/>
        </w:rPr>
        <w:t>Adelaide</w:t>
      </w:r>
      <w:proofErr w:type="gramEnd"/>
      <w:r w:rsidRPr="00FD2AB8">
        <w:rPr>
          <w:rFonts w:ascii="楷体" w:eastAsia="楷体" w:hAnsi="楷体" w:cs="Times New Roman" w:hint="eastAsia"/>
          <w:sz w:val="24"/>
        </w:rPr>
        <w:t xml:space="preserve"> </w:t>
      </w:r>
      <w:proofErr w:type="spellStart"/>
      <w:r w:rsidRPr="00FD2AB8">
        <w:rPr>
          <w:rFonts w:ascii="楷体" w:eastAsia="楷体" w:hAnsi="楷体" w:cs="Times New Roman" w:hint="eastAsia"/>
          <w:sz w:val="24"/>
        </w:rPr>
        <w:t>Heyde</w:t>
      </w:r>
      <w:proofErr w:type="spellEnd"/>
      <w:r w:rsidRPr="00FD2AB8">
        <w:rPr>
          <w:rFonts w:ascii="楷体" w:eastAsia="楷体" w:hAnsi="楷体" w:cs="Times New Roman" w:hint="eastAsia"/>
          <w:sz w:val="24"/>
        </w:rPr>
        <w:t>, The Relationship between Self-esteem and the Oral Production of a Second Language (Ph. D. disc.，University of Michigan, 1979)，pp. 32-37.</w:t>
      </w:r>
    </w:p>
    <w:p w14:paraId="00BE1216" w14:textId="77777777" w:rsidR="0037714B" w:rsidRPr="00FD2AB8" w:rsidRDefault="00420556">
      <w:pPr>
        <w:spacing w:beforeLines="50" w:before="156" w:afterLines="50" w:after="156"/>
        <w:rPr>
          <w:rFonts w:ascii="楷体" w:eastAsia="楷体" w:hAnsi="楷体" w:cs="Times New Roman"/>
          <w:b/>
          <w:sz w:val="28"/>
        </w:rPr>
      </w:pPr>
      <w:r w:rsidRPr="00FD2AB8">
        <w:rPr>
          <w:rFonts w:ascii="楷体" w:eastAsia="楷体" w:hAnsi="楷体" w:cs="Times New Roman" w:hint="eastAsia"/>
          <w:b/>
          <w:sz w:val="28"/>
        </w:rPr>
        <w:t>4.析出文献</w:t>
      </w:r>
    </w:p>
    <w:p w14:paraId="16C89828" w14:textId="77777777" w:rsidR="0037714B" w:rsidRPr="00FD2AB8" w:rsidRDefault="00420556">
      <w:pPr>
        <w:ind w:left="480" w:hangingChars="200" w:hanging="480"/>
        <w:jc w:val="left"/>
        <w:rPr>
          <w:rFonts w:ascii="楷体" w:eastAsia="楷体" w:hAnsi="楷体"/>
          <w:color w:val="000000"/>
          <w:sz w:val="24"/>
        </w:rPr>
      </w:pPr>
      <w:r w:rsidRPr="00FD2AB8">
        <w:rPr>
          <w:rFonts w:ascii="楷体" w:eastAsia="楷体" w:hAnsi="楷体" w:cs="Times New Roman"/>
          <w:color w:val="000000"/>
          <w:sz w:val="24"/>
        </w:rPr>
        <w:t>[1]</w:t>
      </w:r>
      <w:r w:rsidRPr="00FD2AB8">
        <w:rPr>
          <w:rFonts w:ascii="楷体" w:eastAsia="楷体" w:hAnsi="楷体" w:hint="eastAsia"/>
          <w:color w:val="000000"/>
          <w:sz w:val="24"/>
        </w:rPr>
        <w:t xml:space="preserve">  黄源盛:《民初大理院民事审判法源问题再探》，</w:t>
      </w:r>
      <w:proofErr w:type="gramStart"/>
      <w:r w:rsidRPr="00FD2AB8">
        <w:rPr>
          <w:rFonts w:ascii="楷体" w:eastAsia="楷体" w:hAnsi="楷体" w:hint="eastAsia"/>
          <w:color w:val="000000"/>
          <w:sz w:val="24"/>
        </w:rPr>
        <w:t>载李贵连</w:t>
      </w:r>
      <w:proofErr w:type="gramEnd"/>
      <w:r w:rsidRPr="00FD2AB8">
        <w:rPr>
          <w:rFonts w:ascii="楷体" w:eastAsia="楷体" w:hAnsi="楷体" w:hint="eastAsia"/>
          <w:color w:val="000000"/>
          <w:sz w:val="24"/>
        </w:rPr>
        <w:t>主编《近代法研究》第1辑，北京大学出版社，2007，第5页.</w:t>
      </w:r>
    </w:p>
    <w:p w14:paraId="2881F8EC" w14:textId="77777777" w:rsidR="0037714B" w:rsidRPr="00FD2AB8" w:rsidRDefault="00420556">
      <w:pPr>
        <w:tabs>
          <w:tab w:val="left" w:pos="0"/>
          <w:tab w:val="left" w:pos="284"/>
        </w:tabs>
        <w:ind w:left="480" w:hangingChars="200" w:hanging="480"/>
        <w:jc w:val="left"/>
        <w:rPr>
          <w:rFonts w:ascii="楷体" w:eastAsia="楷体" w:hAnsi="楷体" w:cs="Times New Roman"/>
          <w:sz w:val="24"/>
        </w:rPr>
      </w:pPr>
      <w:r w:rsidRPr="00FD2AB8">
        <w:rPr>
          <w:rFonts w:ascii="楷体" w:eastAsia="楷体" w:hAnsi="楷体" w:cs="Times New Roman"/>
          <w:sz w:val="24"/>
        </w:rPr>
        <w:t>[2</w:t>
      </w:r>
      <w:proofErr w:type="gramStart"/>
      <w:r w:rsidRPr="00FD2AB8">
        <w:rPr>
          <w:rFonts w:ascii="楷体" w:eastAsia="楷体" w:hAnsi="楷体" w:cs="Times New Roman"/>
          <w:sz w:val="24"/>
        </w:rPr>
        <w:t xml:space="preserve">]  </w:t>
      </w:r>
      <w:r w:rsidRPr="00FD2AB8">
        <w:rPr>
          <w:rFonts w:ascii="楷体" w:eastAsia="楷体" w:hAnsi="楷体" w:cs="Times New Roman" w:hint="eastAsia"/>
          <w:sz w:val="24"/>
        </w:rPr>
        <w:t>R.</w:t>
      </w:r>
      <w:proofErr w:type="gramEnd"/>
      <w:r w:rsidRPr="00FD2AB8">
        <w:rPr>
          <w:rFonts w:ascii="楷体" w:eastAsia="楷体" w:hAnsi="楷体" w:cs="Times New Roman" w:hint="eastAsia"/>
          <w:sz w:val="24"/>
        </w:rPr>
        <w:t xml:space="preserve"> S. </w:t>
      </w:r>
      <w:proofErr w:type="spellStart"/>
      <w:r w:rsidRPr="00FD2AB8">
        <w:rPr>
          <w:rFonts w:ascii="楷体" w:eastAsia="楷体" w:hAnsi="楷体" w:cs="Times New Roman" w:hint="eastAsia"/>
          <w:sz w:val="24"/>
        </w:rPr>
        <w:t>Schfield</w:t>
      </w:r>
      <w:proofErr w:type="spellEnd"/>
      <w:r w:rsidRPr="00FD2AB8">
        <w:rPr>
          <w:rFonts w:ascii="楷体" w:eastAsia="楷体" w:hAnsi="楷体" w:cs="Times New Roman" w:hint="eastAsia"/>
          <w:sz w:val="24"/>
        </w:rPr>
        <w:t xml:space="preserve">, “The Impact of Scarcity and Plenty </w:t>
      </w:r>
      <w:r w:rsidRPr="00FD2AB8">
        <w:rPr>
          <w:rFonts w:ascii="楷体" w:eastAsia="楷体" w:hAnsi="楷体" w:cs="Times New Roman"/>
          <w:sz w:val="24"/>
        </w:rPr>
        <w:t>0n</w:t>
      </w:r>
      <w:r w:rsidRPr="00FD2AB8">
        <w:rPr>
          <w:rFonts w:ascii="楷体" w:eastAsia="楷体" w:hAnsi="楷体" w:cs="Times New Roman" w:hint="eastAsia"/>
          <w:sz w:val="24"/>
        </w:rPr>
        <w:t xml:space="preserve"> </w:t>
      </w:r>
      <w:r w:rsidRPr="00FD2AB8">
        <w:rPr>
          <w:rFonts w:ascii="楷体" w:eastAsia="楷体" w:hAnsi="楷体" w:cs="Times New Roman"/>
          <w:sz w:val="24"/>
        </w:rPr>
        <w:t>Population</w:t>
      </w:r>
      <w:r w:rsidRPr="00FD2AB8">
        <w:rPr>
          <w:rFonts w:ascii="楷体" w:eastAsia="楷体" w:hAnsi="楷体" w:cs="Times New Roman" w:hint="eastAsia"/>
          <w:sz w:val="24"/>
        </w:rPr>
        <w:t xml:space="preserve"> Change in </w:t>
      </w:r>
      <w:r w:rsidRPr="00FD2AB8">
        <w:rPr>
          <w:rFonts w:ascii="楷体" w:eastAsia="楷体" w:hAnsi="楷体" w:cs="Times New Roman" w:hint="eastAsia"/>
          <w:sz w:val="24"/>
        </w:rPr>
        <w:lastRenderedPageBreak/>
        <w:t xml:space="preserve">England,” </w:t>
      </w:r>
      <w:r w:rsidRPr="00FD2AB8">
        <w:rPr>
          <w:rFonts w:ascii="楷体" w:eastAsia="楷体" w:hAnsi="楷体" w:cs="Times New Roman"/>
          <w:sz w:val="24"/>
        </w:rPr>
        <w:t xml:space="preserve">in R. I. </w:t>
      </w:r>
      <w:proofErr w:type="spellStart"/>
      <w:r w:rsidRPr="00FD2AB8">
        <w:rPr>
          <w:rFonts w:ascii="楷体" w:eastAsia="楷体" w:hAnsi="楷体" w:cs="Times New Roman"/>
          <w:sz w:val="24"/>
        </w:rPr>
        <w:t>Rotberg</w:t>
      </w:r>
      <w:proofErr w:type="spellEnd"/>
      <w:r w:rsidRPr="00FD2AB8">
        <w:rPr>
          <w:rFonts w:ascii="楷体" w:eastAsia="楷体" w:hAnsi="楷体" w:cs="Times New Roman"/>
          <w:sz w:val="24"/>
        </w:rPr>
        <w:t xml:space="preserve"> and T.</w:t>
      </w:r>
      <w:r w:rsidRPr="00FD2AB8">
        <w:rPr>
          <w:rFonts w:ascii="楷体" w:eastAsia="楷体" w:hAnsi="楷体" w:cs="Times New Roman" w:hint="eastAsia"/>
          <w:sz w:val="24"/>
        </w:rPr>
        <w:t xml:space="preserve"> K. Rabb, eds., </w:t>
      </w:r>
      <w:r w:rsidRPr="00FD2AB8">
        <w:rPr>
          <w:rFonts w:ascii="楷体" w:eastAsia="楷体" w:hAnsi="楷体" w:cs="Times New Roman" w:hint="eastAsia"/>
          <w:i/>
          <w:sz w:val="24"/>
        </w:rPr>
        <w:t>H</w:t>
      </w:r>
      <w:r w:rsidRPr="00FD2AB8">
        <w:rPr>
          <w:rFonts w:ascii="楷体" w:eastAsia="楷体" w:hAnsi="楷体" w:cs="Times New Roman"/>
          <w:i/>
          <w:sz w:val="24"/>
        </w:rPr>
        <w:t>uger and Hist</w:t>
      </w:r>
      <w:r w:rsidRPr="00FD2AB8">
        <w:rPr>
          <w:rFonts w:ascii="楷体" w:eastAsia="楷体" w:hAnsi="楷体" w:cs="Times New Roman" w:hint="eastAsia"/>
          <w:i/>
          <w:sz w:val="24"/>
        </w:rPr>
        <w:t>o</w:t>
      </w:r>
      <w:r w:rsidRPr="00FD2AB8">
        <w:rPr>
          <w:rFonts w:ascii="楷体" w:eastAsia="楷体" w:hAnsi="楷体" w:cs="Times New Roman"/>
          <w:i/>
          <w:sz w:val="24"/>
        </w:rPr>
        <w:t>ry:</w:t>
      </w:r>
      <w:r w:rsidRPr="00FD2AB8">
        <w:rPr>
          <w:rFonts w:ascii="楷体" w:eastAsia="楷体" w:hAnsi="楷体" w:cs="Times New Roman" w:hint="eastAsia"/>
          <w:i/>
          <w:sz w:val="24"/>
        </w:rPr>
        <w:t xml:space="preserve"> </w:t>
      </w:r>
      <w:r w:rsidRPr="00FD2AB8">
        <w:rPr>
          <w:rFonts w:ascii="楷体" w:eastAsia="楷体" w:hAnsi="楷体" w:cs="Times New Roman"/>
          <w:i/>
          <w:sz w:val="24"/>
        </w:rPr>
        <w:t>The</w:t>
      </w:r>
      <w:r w:rsidRPr="00FD2AB8">
        <w:rPr>
          <w:rFonts w:ascii="楷体" w:eastAsia="楷体" w:hAnsi="楷体" w:cs="Times New Roman" w:hint="eastAsia"/>
          <w:i/>
          <w:sz w:val="24"/>
        </w:rPr>
        <w:t xml:space="preserve"> </w:t>
      </w:r>
      <w:r w:rsidRPr="00FD2AB8">
        <w:rPr>
          <w:rFonts w:ascii="楷体" w:eastAsia="楷体" w:hAnsi="楷体" w:cs="Times New Roman"/>
          <w:i/>
          <w:sz w:val="24"/>
        </w:rPr>
        <w:t>Impact of Cha</w:t>
      </w:r>
      <w:r w:rsidRPr="00FD2AB8">
        <w:rPr>
          <w:rFonts w:ascii="楷体" w:eastAsia="楷体" w:hAnsi="楷体" w:cs="Times New Roman" w:hint="eastAsia"/>
          <w:i/>
          <w:sz w:val="24"/>
        </w:rPr>
        <w:t>n</w:t>
      </w:r>
      <w:r w:rsidRPr="00FD2AB8">
        <w:rPr>
          <w:rFonts w:ascii="楷体" w:eastAsia="楷体" w:hAnsi="楷体" w:cs="Times New Roman"/>
          <w:i/>
          <w:sz w:val="24"/>
        </w:rPr>
        <w:t>gi</w:t>
      </w:r>
      <w:r w:rsidRPr="00FD2AB8">
        <w:rPr>
          <w:rFonts w:ascii="楷体" w:eastAsia="楷体" w:hAnsi="楷体" w:cs="Times New Roman" w:hint="eastAsia"/>
          <w:i/>
          <w:sz w:val="24"/>
        </w:rPr>
        <w:t>n</w:t>
      </w:r>
      <w:r w:rsidRPr="00FD2AB8">
        <w:rPr>
          <w:rFonts w:ascii="楷体" w:eastAsia="楷体" w:hAnsi="楷体" w:cs="Times New Roman"/>
          <w:i/>
          <w:sz w:val="24"/>
        </w:rPr>
        <w:t>g F</w:t>
      </w:r>
      <w:r w:rsidRPr="00FD2AB8">
        <w:rPr>
          <w:rFonts w:ascii="楷体" w:eastAsia="楷体" w:hAnsi="楷体" w:cs="Times New Roman" w:hint="eastAsia"/>
          <w:i/>
          <w:sz w:val="24"/>
        </w:rPr>
        <w:t>oo</w:t>
      </w:r>
      <w:r w:rsidRPr="00FD2AB8">
        <w:rPr>
          <w:rFonts w:ascii="楷体" w:eastAsia="楷体" w:hAnsi="楷体" w:cs="Times New Roman"/>
          <w:i/>
          <w:sz w:val="24"/>
        </w:rPr>
        <w:t>d Pr</w:t>
      </w:r>
      <w:r w:rsidRPr="00FD2AB8">
        <w:rPr>
          <w:rFonts w:ascii="楷体" w:eastAsia="楷体" w:hAnsi="楷体" w:cs="Times New Roman" w:hint="eastAsia"/>
          <w:i/>
          <w:sz w:val="24"/>
        </w:rPr>
        <w:t>o</w:t>
      </w:r>
      <w:r w:rsidRPr="00FD2AB8">
        <w:rPr>
          <w:rFonts w:ascii="楷体" w:eastAsia="楷体" w:hAnsi="楷体" w:cs="Times New Roman"/>
          <w:i/>
          <w:sz w:val="24"/>
        </w:rPr>
        <w:t>ducti</w:t>
      </w:r>
      <w:r w:rsidRPr="00FD2AB8">
        <w:rPr>
          <w:rFonts w:ascii="楷体" w:eastAsia="楷体" w:hAnsi="楷体" w:cs="Times New Roman" w:hint="eastAsia"/>
          <w:i/>
          <w:sz w:val="24"/>
        </w:rPr>
        <w:t>on</w:t>
      </w:r>
      <w:r w:rsidRPr="00FD2AB8">
        <w:rPr>
          <w:rFonts w:ascii="楷体" w:eastAsia="楷体" w:hAnsi="楷体" w:cs="Times New Roman"/>
          <w:i/>
          <w:sz w:val="24"/>
        </w:rPr>
        <w:t xml:space="preserve"> and</w:t>
      </w:r>
      <w:r w:rsidRPr="00FD2AB8">
        <w:rPr>
          <w:rFonts w:ascii="楷体" w:eastAsia="楷体" w:hAnsi="楷体" w:cs="Times New Roman" w:hint="eastAsia"/>
          <w:i/>
          <w:sz w:val="24"/>
        </w:rPr>
        <w:t xml:space="preserve"> Society </w:t>
      </w:r>
      <w:r w:rsidRPr="00FD2AB8">
        <w:rPr>
          <w:rFonts w:ascii="楷体" w:eastAsia="楷体" w:hAnsi="楷体" w:cs="Times New Roman" w:hint="eastAsia"/>
          <w:sz w:val="24"/>
        </w:rPr>
        <w:t>(Cambridge University Press, 1983), p. 79.</w:t>
      </w:r>
    </w:p>
    <w:p w14:paraId="1D37322B" w14:textId="77777777" w:rsidR="0037714B" w:rsidRPr="00FD2AB8" w:rsidRDefault="00420556">
      <w:pPr>
        <w:spacing w:beforeLines="50" w:before="156" w:afterLines="50" w:after="156"/>
        <w:rPr>
          <w:rFonts w:ascii="楷体" w:eastAsia="楷体" w:hAnsi="楷体" w:cs="Times New Roman"/>
          <w:b/>
          <w:sz w:val="28"/>
        </w:rPr>
      </w:pPr>
      <w:r w:rsidRPr="00FD2AB8">
        <w:rPr>
          <w:rFonts w:ascii="楷体" w:eastAsia="楷体" w:hAnsi="楷体" w:cs="Times New Roman" w:hint="eastAsia"/>
          <w:b/>
          <w:sz w:val="28"/>
        </w:rPr>
        <w:t>5.译著</w:t>
      </w:r>
    </w:p>
    <w:p w14:paraId="698C4ED5" w14:textId="77777777" w:rsidR="0037714B" w:rsidRPr="00FD2AB8" w:rsidRDefault="00420556">
      <w:pPr>
        <w:ind w:left="480" w:hangingChars="200" w:hanging="480"/>
        <w:jc w:val="left"/>
        <w:rPr>
          <w:rFonts w:ascii="楷体" w:eastAsia="楷体" w:hAnsi="楷体"/>
          <w:color w:val="000000"/>
          <w:sz w:val="24"/>
        </w:rPr>
      </w:pPr>
      <w:r w:rsidRPr="00FD2AB8">
        <w:rPr>
          <w:rFonts w:ascii="楷体" w:eastAsia="楷体" w:hAnsi="楷体" w:hint="eastAsia"/>
          <w:color w:val="000000"/>
          <w:sz w:val="24"/>
        </w:rPr>
        <w:t>[1] 迪特·海因英希:《中苏走向同盟的艰难历程》，张文武等译，新华出版社，2001，第76页</w:t>
      </w:r>
    </w:p>
    <w:p w14:paraId="46B93435" w14:textId="77777777" w:rsidR="0037714B" w:rsidRPr="00FD2AB8" w:rsidRDefault="00420556">
      <w:pPr>
        <w:tabs>
          <w:tab w:val="left" w:pos="0"/>
          <w:tab w:val="left" w:pos="284"/>
        </w:tabs>
        <w:ind w:left="480" w:hangingChars="200" w:hanging="480"/>
        <w:jc w:val="left"/>
        <w:rPr>
          <w:rFonts w:ascii="楷体" w:eastAsia="楷体" w:hAnsi="楷体" w:cs="Times New Roman"/>
          <w:sz w:val="24"/>
        </w:rPr>
      </w:pPr>
      <w:r w:rsidRPr="00FD2AB8">
        <w:rPr>
          <w:rFonts w:ascii="楷体" w:eastAsia="楷体" w:hAnsi="楷体" w:cs="Times New Roman"/>
          <w:sz w:val="24"/>
        </w:rPr>
        <w:t>[2</w:t>
      </w:r>
      <w:proofErr w:type="gramStart"/>
      <w:r w:rsidRPr="00FD2AB8">
        <w:rPr>
          <w:rFonts w:ascii="楷体" w:eastAsia="楷体" w:hAnsi="楷体" w:cs="Times New Roman"/>
          <w:sz w:val="24"/>
        </w:rPr>
        <w:t xml:space="preserve">]  </w:t>
      </w:r>
      <w:r w:rsidRPr="00FD2AB8">
        <w:rPr>
          <w:rFonts w:ascii="楷体" w:eastAsia="楷体" w:hAnsi="楷体" w:cs="Times New Roman" w:hint="eastAsia"/>
          <w:sz w:val="24"/>
        </w:rPr>
        <w:t>M.</w:t>
      </w:r>
      <w:proofErr w:type="gramEnd"/>
      <w:r w:rsidRPr="00FD2AB8">
        <w:rPr>
          <w:rFonts w:ascii="楷体" w:eastAsia="楷体" w:hAnsi="楷体" w:cs="Times New Roman" w:hint="eastAsia"/>
          <w:sz w:val="24"/>
        </w:rPr>
        <w:t xml:space="preserve"> Polo, </w:t>
      </w:r>
      <w:r w:rsidRPr="00FD2AB8">
        <w:rPr>
          <w:rFonts w:ascii="楷体" w:eastAsia="楷体" w:hAnsi="楷体" w:cs="Times New Roman" w:hint="eastAsia"/>
          <w:i/>
          <w:sz w:val="24"/>
        </w:rPr>
        <w:t>The Travels of Marco Polo</w:t>
      </w:r>
      <w:r w:rsidRPr="00FD2AB8">
        <w:rPr>
          <w:rFonts w:ascii="楷体" w:eastAsia="楷体" w:hAnsi="楷体" w:cs="Times New Roman" w:hint="eastAsia"/>
          <w:sz w:val="24"/>
        </w:rPr>
        <w:t xml:space="preserve">, trans. by </w:t>
      </w:r>
      <w:r w:rsidRPr="00FD2AB8">
        <w:rPr>
          <w:rFonts w:ascii="楷体" w:eastAsia="楷体" w:hAnsi="楷体" w:cs="Times New Roman"/>
          <w:sz w:val="24"/>
        </w:rPr>
        <w:t>William Marsden</w:t>
      </w:r>
      <w:r w:rsidRPr="00FD2AB8">
        <w:rPr>
          <w:rFonts w:ascii="楷体" w:eastAsia="楷体" w:hAnsi="楷体" w:cs="Times New Roman" w:hint="eastAsia"/>
          <w:sz w:val="24"/>
        </w:rPr>
        <w:t xml:space="preserve"> (Hertfordshire: Cumberland House,1997), pp. 55, 58.</w:t>
      </w:r>
    </w:p>
    <w:p w14:paraId="4A14A9EC" w14:textId="77777777" w:rsidR="0037714B" w:rsidRPr="00FD2AB8" w:rsidRDefault="00420556">
      <w:pPr>
        <w:spacing w:beforeLines="50" w:before="156" w:afterLines="50" w:after="156"/>
        <w:rPr>
          <w:rFonts w:ascii="楷体" w:eastAsia="楷体" w:hAnsi="楷体" w:cs="Times New Roman"/>
          <w:b/>
          <w:sz w:val="28"/>
        </w:rPr>
      </w:pPr>
      <w:r w:rsidRPr="00FD2AB8">
        <w:rPr>
          <w:rFonts w:ascii="楷体" w:eastAsia="楷体" w:hAnsi="楷体" w:cs="Times New Roman" w:hint="eastAsia"/>
          <w:b/>
          <w:sz w:val="28"/>
        </w:rPr>
        <w:t>6.网络文献</w:t>
      </w:r>
    </w:p>
    <w:p w14:paraId="15C7A651" w14:textId="77777777" w:rsidR="0037714B" w:rsidRPr="00FD2AB8" w:rsidRDefault="00420556">
      <w:pPr>
        <w:widowControl/>
        <w:shd w:val="clear" w:color="auto" w:fill="FFFFFF"/>
        <w:spacing w:line="300" w:lineRule="auto"/>
        <w:ind w:left="315" w:hangingChars="150" w:hanging="315"/>
        <w:jc w:val="left"/>
        <w:rPr>
          <w:rFonts w:ascii="楷体" w:eastAsia="楷体" w:hAnsi="楷体" w:cs="Times New Roman"/>
          <w:kern w:val="0"/>
          <w:szCs w:val="21"/>
        </w:rPr>
      </w:pPr>
      <w:r w:rsidRPr="00FD2AB8">
        <w:rPr>
          <w:rFonts w:ascii="楷体" w:eastAsia="楷体" w:hAnsi="楷体" w:cs="Times New Roman"/>
          <w:kern w:val="0"/>
          <w:szCs w:val="21"/>
        </w:rPr>
        <w:t>[1]  陈震宁</w:t>
      </w:r>
      <w:r w:rsidRPr="00FD2AB8">
        <w:rPr>
          <w:rFonts w:ascii="楷体" w:eastAsia="楷体" w:hAnsi="楷体" w:cs="Times New Roman"/>
          <w:kern w:val="0"/>
          <w:sz w:val="24"/>
        </w:rPr>
        <w:t>：《</w:t>
      </w:r>
      <w:r w:rsidRPr="00FD2AB8">
        <w:rPr>
          <w:rFonts w:ascii="楷体" w:eastAsia="楷体" w:hAnsi="楷体" w:cs="Times New Roman"/>
          <w:kern w:val="0"/>
          <w:szCs w:val="21"/>
        </w:rPr>
        <w:t>江苏打造沿东陇海线经济带</w:t>
      </w:r>
      <w:r w:rsidRPr="00FD2AB8">
        <w:rPr>
          <w:rFonts w:ascii="楷体" w:eastAsia="楷体" w:hAnsi="楷体" w:cs="Times New Roman"/>
          <w:kern w:val="0"/>
          <w:sz w:val="24"/>
        </w:rPr>
        <w:t>》，</w:t>
      </w:r>
      <w:r w:rsidRPr="00FD2AB8">
        <w:rPr>
          <w:rFonts w:ascii="楷体" w:eastAsia="楷体" w:hAnsi="楷体" w:cs="Times New Roman"/>
          <w:kern w:val="0"/>
          <w:szCs w:val="21"/>
        </w:rPr>
        <w:t>扬子晚报网，</w:t>
      </w:r>
      <w:hyperlink r:id="rId17" w:history="1">
        <w:r w:rsidRPr="00FD2AB8">
          <w:rPr>
            <w:rStyle w:val="a9"/>
            <w:rFonts w:ascii="楷体" w:eastAsia="楷体" w:hAnsi="楷体" w:cs="Times New Roman"/>
            <w:color w:val="auto"/>
            <w:kern w:val="0"/>
            <w:szCs w:val="21"/>
            <w:u w:val="none"/>
          </w:rPr>
          <w:t>http://www.yangtse.com</w:t>
        </w:r>
      </w:hyperlink>
      <w:r w:rsidRPr="00FD2AB8">
        <w:rPr>
          <w:rFonts w:ascii="楷体" w:eastAsia="楷体" w:hAnsi="楷体" w:cs="Times New Roman" w:hint="eastAsia"/>
          <w:kern w:val="0"/>
          <w:szCs w:val="21"/>
        </w:rPr>
        <w:t>-</w:t>
      </w:r>
    </w:p>
    <w:p w14:paraId="27443443" w14:textId="77777777" w:rsidR="0037714B" w:rsidRPr="00FD2AB8" w:rsidRDefault="00420556">
      <w:pPr>
        <w:widowControl/>
        <w:shd w:val="clear" w:color="auto" w:fill="FFFFFF"/>
        <w:spacing w:line="300" w:lineRule="auto"/>
        <w:ind w:leftChars="150" w:left="315" w:firstLineChars="50" w:firstLine="105"/>
        <w:jc w:val="left"/>
        <w:rPr>
          <w:rFonts w:ascii="楷体" w:eastAsia="楷体" w:hAnsi="楷体" w:cs="Times New Roman"/>
          <w:kern w:val="0"/>
          <w:szCs w:val="21"/>
        </w:rPr>
      </w:pPr>
      <w:r w:rsidRPr="00FD2AB8">
        <w:rPr>
          <w:rFonts w:ascii="楷体" w:eastAsia="楷体" w:hAnsi="楷体" w:cs="Times New Roman"/>
          <w:kern w:val="0"/>
          <w:szCs w:val="21"/>
        </w:rPr>
        <w:t>/</w:t>
      </w:r>
      <w:proofErr w:type="spellStart"/>
      <w:r w:rsidRPr="00FD2AB8">
        <w:rPr>
          <w:rFonts w:ascii="楷体" w:eastAsia="楷体" w:hAnsi="楷体" w:cs="Times New Roman"/>
          <w:kern w:val="0"/>
          <w:szCs w:val="21"/>
        </w:rPr>
        <w:t>jiangsu</w:t>
      </w:r>
      <w:proofErr w:type="spellEnd"/>
      <w:r w:rsidRPr="00FD2AB8">
        <w:rPr>
          <w:rFonts w:ascii="楷体" w:eastAsia="楷体" w:hAnsi="楷体" w:cs="Times New Roman"/>
          <w:kern w:val="0"/>
          <w:szCs w:val="21"/>
        </w:rPr>
        <w:t>/2015-08-20/620749.html，2015年8月20日。</w:t>
      </w:r>
    </w:p>
    <w:p w14:paraId="7E95C913" w14:textId="77777777" w:rsidR="0037714B" w:rsidRPr="00FD2AB8" w:rsidRDefault="00420556">
      <w:pPr>
        <w:tabs>
          <w:tab w:val="left" w:pos="0"/>
          <w:tab w:val="left" w:pos="284"/>
        </w:tabs>
        <w:ind w:left="480" w:hangingChars="200" w:hanging="480"/>
        <w:jc w:val="left"/>
        <w:rPr>
          <w:rFonts w:ascii="楷体" w:eastAsia="楷体" w:hAnsi="楷体" w:cs="Times New Roman"/>
          <w:sz w:val="24"/>
        </w:rPr>
      </w:pPr>
      <w:r w:rsidRPr="00FD2AB8">
        <w:rPr>
          <w:rFonts w:ascii="楷体" w:eastAsia="楷体" w:hAnsi="楷体" w:cs="Times New Roman"/>
          <w:sz w:val="24"/>
        </w:rPr>
        <w:t>[2</w:t>
      </w:r>
      <w:proofErr w:type="gramStart"/>
      <w:r w:rsidRPr="00FD2AB8">
        <w:rPr>
          <w:rFonts w:ascii="楷体" w:eastAsia="楷体" w:hAnsi="楷体" w:cs="Times New Roman"/>
          <w:sz w:val="24"/>
        </w:rPr>
        <w:t>]  “</w:t>
      </w:r>
      <w:proofErr w:type="gramEnd"/>
      <w:r w:rsidRPr="00FD2AB8">
        <w:rPr>
          <w:rFonts w:ascii="楷体" w:eastAsia="楷体" w:hAnsi="楷体" w:cs="Times New Roman" w:hint="eastAsia"/>
          <w:sz w:val="24"/>
        </w:rPr>
        <w:t>News Europe Needs Tenure Track to Keep Young Talent Says EPFL Head,</w:t>
      </w:r>
      <w:r w:rsidRPr="00FD2AB8">
        <w:rPr>
          <w:rFonts w:ascii="楷体" w:eastAsia="楷体" w:hAnsi="楷体" w:cs="Times New Roman"/>
          <w:sz w:val="24"/>
        </w:rPr>
        <w:t>”</w:t>
      </w:r>
      <w:bookmarkStart w:id="0" w:name="OLE_LINK24"/>
      <w:bookmarkStart w:id="1" w:name="OLE_LINK23"/>
      <w:r w:rsidRPr="00FD2AB8">
        <w:rPr>
          <w:rFonts w:ascii="楷体" w:eastAsia="楷体" w:hAnsi="楷体" w:cs="Times New Roman" w:hint="eastAsia"/>
          <w:sz w:val="24"/>
        </w:rPr>
        <w:t xml:space="preserve"> </w:t>
      </w:r>
      <w:r w:rsidRPr="00FD2AB8">
        <w:rPr>
          <w:rFonts w:ascii="楷体" w:eastAsia="楷体" w:hAnsi="楷体" w:cs="Times New Roman"/>
          <w:sz w:val="24"/>
        </w:rPr>
        <w:t>Times Higher Education</w:t>
      </w:r>
      <w:r w:rsidRPr="00FD2AB8">
        <w:rPr>
          <w:rFonts w:ascii="楷体" w:eastAsia="楷体" w:hAnsi="楷体" w:cs="Times New Roman" w:hint="eastAsia"/>
          <w:sz w:val="24"/>
        </w:rPr>
        <w:t xml:space="preserve">, </w:t>
      </w:r>
      <w:r w:rsidRPr="00FD2AB8">
        <w:rPr>
          <w:rFonts w:ascii="楷体" w:eastAsia="楷体" w:hAnsi="楷体" w:cs="Times New Roman"/>
          <w:sz w:val="24"/>
        </w:rPr>
        <w:t>https://www.timeshighereducation.com/news/europe-needs-tenure-track-to-keep-young-talent-says-epfl-head/2020141</w:t>
      </w:r>
      <w:bookmarkEnd w:id="0"/>
      <w:bookmarkEnd w:id="1"/>
      <w:r w:rsidRPr="00FD2AB8">
        <w:rPr>
          <w:rFonts w:ascii="楷体" w:eastAsia="楷体" w:hAnsi="楷体" w:cs="Times New Roman" w:hint="eastAsia"/>
          <w:sz w:val="24"/>
        </w:rPr>
        <w:t>, 2015-10-12.</w:t>
      </w:r>
    </w:p>
    <w:p w14:paraId="534FDCD4" w14:textId="77777777" w:rsidR="0037714B" w:rsidRPr="00FD2AB8" w:rsidRDefault="00420556">
      <w:pPr>
        <w:tabs>
          <w:tab w:val="left" w:pos="0"/>
          <w:tab w:val="left" w:pos="284"/>
        </w:tabs>
        <w:spacing w:beforeLines="100" w:before="312"/>
        <w:ind w:firstLineChars="200" w:firstLine="480"/>
        <w:jc w:val="left"/>
        <w:rPr>
          <w:rFonts w:ascii="楷体" w:eastAsia="楷体" w:hAnsi="楷体" w:cs="Times New Roman"/>
          <w:sz w:val="24"/>
        </w:rPr>
      </w:pPr>
      <w:r w:rsidRPr="00FD2AB8">
        <w:rPr>
          <w:rFonts w:ascii="楷体" w:eastAsia="楷体" w:hAnsi="楷体" w:cs="Times New Roman" w:hint="eastAsia"/>
          <w:sz w:val="24"/>
        </w:rPr>
        <w:t>至于未曾列举的参考文献类型，其著录格式按照如下规则参照上述格式编写：</w:t>
      </w:r>
    </w:p>
    <w:p w14:paraId="210196AD" w14:textId="7AD7F229" w:rsidR="0037714B" w:rsidRPr="00FD2AB8" w:rsidRDefault="00420556">
      <w:pPr>
        <w:tabs>
          <w:tab w:val="left" w:pos="0"/>
          <w:tab w:val="left" w:pos="284"/>
        </w:tabs>
        <w:spacing w:beforeLines="100" w:before="312"/>
        <w:ind w:firstLineChars="200" w:firstLine="480"/>
        <w:jc w:val="left"/>
        <w:rPr>
          <w:rFonts w:ascii="楷体" w:eastAsia="楷体" w:hAnsi="楷体" w:cs="Times New Roman"/>
          <w:sz w:val="24"/>
        </w:rPr>
      </w:pPr>
      <w:r w:rsidRPr="00FD2AB8">
        <w:rPr>
          <w:rFonts w:ascii="楷体" w:eastAsia="楷体" w:hAnsi="楷体" w:cs="Times New Roman" w:hint="eastAsia"/>
          <w:sz w:val="24"/>
        </w:rPr>
        <w:t>著者 + 文献名称 + 文献来源 + 文献发表或成文时间 + 页码</w:t>
      </w:r>
    </w:p>
    <w:sectPr w:rsidR="0037714B" w:rsidRPr="00FD2AB8" w:rsidSect="00754EF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09582" w14:textId="77777777" w:rsidR="00F3400D" w:rsidRDefault="00F3400D" w:rsidP="008B5A2B">
      <w:r>
        <w:separator/>
      </w:r>
    </w:p>
  </w:endnote>
  <w:endnote w:type="continuationSeparator" w:id="0">
    <w:p w14:paraId="01A10708" w14:textId="77777777" w:rsidR="00F3400D" w:rsidRDefault="00F3400D" w:rsidP="008B5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颜宋简体_准">
    <w:altName w:val="微软雅黑"/>
    <w:charset w:val="86"/>
    <w:family w:val="auto"/>
    <w:pitch w:val="default"/>
    <w:sig w:usb0="8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3598D" w14:textId="77777777" w:rsidR="00F3400D" w:rsidRDefault="00F3400D" w:rsidP="008B5A2B">
      <w:r>
        <w:separator/>
      </w:r>
    </w:p>
  </w:footnote>
  <w:footnote w:type="continuationSeparator" w:id="0">
    <w:p w14:paraId="410C0A85" w14:textId="77777777" w:rsidR="00F3400D" w:rsidRDefault="00F3400D" w:rsidP="008B5A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5B3A0C7"/>
    <w:multiLevelType w:val="singleLevel"/>
    <w:tmpl w:val="95B3A0C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881"/>
    <w:rsid w:val="00010305"/>
    <w:rsid w:val="00022E7A"/>
    <w:rsid w:val="00044695"/>
    <w:rsid w:val="00052066"/>
    <w:rsid w:val="00070629"/>
    <w:rsid w:val="000F23AD"/>
    <w:rsid w:val="001163CC"/>
    <w:rsid w:val="001500A5"/>
    <w:rsid w:val="001555AE"/>
    <w:rsid w:val="00155842"/>
    <w:rsid w:val="00157D67"/>
    <w:rsid w:val="00164CD8"/>
    <w:rsid w:val="00196881"/>
    <w:rsid w:val="001A0724"/>
    <w:rsid w:val="001A42D3"/>
    <w:rsid w:val="001A6F8C"/>
    <w:rsid w:val="001C7C15"/>
    <w:rsid w:val="001D211C"/>
    <w:rsid w:val="002042D9"/>
    <w:rsid w:val="00215990"/>
    <w:rsid w:val="0028203F"/>
    <w:rsid w:val="00294CB7"/>
    <w:rsid w:val="002B620A"/>
    <w:rsid w:val="002D474B"/>
    <w:rsid w:val="002E0AA0"/>
    <w:rsid w:val="002E315C"/>
    <w:rsid w:val="002F7634"/>
    <w:rsid w:val="00337A40"/>
    <w:rsid w:val="0036779E"/>
    <w:rsid w:val="0037714B"/>
    <w:rsid w:val="00385121"/>
    <w:rsid w:val="00390676"/>
    <w:rsid w:val="003C2DC1"/>
    <w:rsid w:val="003E0A26"/>
    <w:rsid w:val="003E436A"/>
    <w:rsid w:val="004177EF"/>
    <w:rsid w:val="00420556"/>
    <w:rsid w:val="004339D8"/>
    <w:rsid w:val="0044445E"/>
    <w:rsid w:val="00472995"/>
    <w:rsid w:val="004A156C"/>
    <w:rsid w:val="004D245E"/>
    <w:rsid w:val="004E1283"/>
    <w:rsid w:val="00500158"/>
    <w:rsid w:val="00515871"/>
    <w:rsid w:val="00524250"/>
    <w:rsid w:val="00536AC9"/>
    <w:rsid w:val="00537744"/>
    <w:rsid w:val="00540A50"/>
    <w:rsid w:val="0058656A"/>
    <w:rsid w:val="005866C0"/>
    <w:rsid w:val="005A4028"/>
    <w:rsid w:val="005B5695"/>
    <w:rsid w:val="005D7172"/>
    <w:rsid w:val="00621C92"/>
    <w:rsid w:val="00627397"/>
    <w:rsid w:val="00627C95"/>
    <w:rsid w:val="006B2ABA"/>
    <w:rsid w:val="006B7BE5"/>
    <w:rsid w:val="006C5158"/>
    <w:rsid w:val="006F6A63"/>
    <w:rsid w:val="0071575E"/>
    <w:rsid w:val="007210B7"/>
    <w:rsid w:val="00752E27"/>
    <w:rsid w:val="00754EF2"/>
    <w:rsid w:val="00767E73"/>
    <w:rsid w:val="0078536E"/>
    <w:rsid w:val="007C1EAA"/>
    <w:rsid w:val="008335E8"/>
    <w:rsid w:val="008607F9"/>
    <w:rsid w:val="008B3782"/>
    <w:rsid w:val="008B5A2B"/>
    <w:rsid w:val="008C5557"/>
    <w:rsid w:val="008C7397"/>
    <w:rsid w:val="008D0D07"/>
    <w:rsid w:val="008E7500"/>
    <w:rsid w:val="00901F51"/>
    <w:rsid w:val="009065F9"/>
    <w:rsid w:val="009227E9"/>
    <w:rsid w:val="009404E7"/>
    <w:rsid w:val="009411AE"/>
    <w:rsid w:val="00965FDA"/>
    <w:rsid w:val="0099719F"/>
    <w:rsid w:val="009B34C3"/>
    <w:rsid w:val="009B7D6C"/>
    <w:rsid w:val="009E2AE9"/>
    <w:rsid w:val="009F42C0"/>
    <w:rsid w:val="00A00E73"/>
    <w:rsid w:val="00A3296D"/>
    <w:rsid w:val="00A84567"/>
    <w:rsid w:val="00A924F3"/>
    <w:rsid w:val="00AA0E48"/>
    <w:rsid w:val="00AA101B"/>
    <w:rsid w:val="00AA606C"/>
    <w:rsid w:val="00AC56E0"/>
    <w:rsid w:val="00B25A5F"/>
    <w:rsid w:val="00B32386"/>
    <w:rsid w:val="00B3722A"/>
    <w:rsid w:val="00B708B7"/>
    <w:rsid w:val="00B73C6B"/>
    <w:rsid w:val="00BB2681"/>
    <w:rsid w:val="00BB4BB7"/>
    <w:rsid w:val="00BE367C"/>
    <w:rsid w:val="00C04BFA"/>
    <w:rsid w:val="00C2185C"/>
    <w:rsid w:val="00C36740"/>
    <w:rsid w:val="00C6259C"/>
    <w:rsid w:val="00C66121"/>
    <w:rsid w:val="00C746F7"/>
    <w:rsid w:val="00C83E24"/>
    <w:rsid w:val="00C9048C"/>
    <w:rsid w:val="00CD72DD"/>
    <w:rsid w:val="00D161F1"/>
    <w:rsid w:val="00D30718"/>
    <w:rsid w:val="00D45914"/>
    <w:rsid w:val="00D45D7E"/>
    <w:rsid w:val="00D568DC"/>
    <w:rsid w:val="00D57A63"/>
    <w:rsid w:val="00D711C4"/>
    <w:rsid w:val="00D94089"/>
    <w:rsid w:val="00DB162B"/>
    <w:rsid w:val="00DC1053"/>
    <w:rsid w:val="00DD61AB"/>
    <w:rsid w:val="00DE4F9B"/>
    <w:rsid w:val="00DF6ED5"/>
    <w:rsid w:val="00E1174B"/>
    <w:rsid w:val="00E122EB"/>
    <w:rsid w:val="00E14FA3"/>
    <w:rsid w:val="00E26B8F"/>
    <w:rsid w:val="00E32F57"/>
    <w:rsid w:val="00E56FC9"/>
    <w:rsid w:val="00E57FA5"/>
    <w:rsid w:val="00E77C8D"/>
    <w:rsid w:val="00E9616D"/>
    <w:rsid w:val="00EA6D56"/>
    <w:rsid w:val="00EC1FF0"/>
    <w:rsid w:val="00EF5A02"/>
    <w:rsid w:val="00F03C26"/>
    <w:rsid w:val="00F04ABA"/>
    <w:rsid w:val="00F12D22"/>
    <w:rsid w:val="00F17CFB"/>
    <w:rsid w:val="00F2344D"/>
    <w:rsid w:val="00F3400D"/>
    <w:rsid w:val="00F45512"/>
    <w:rsid w:val="00F6013A"/>
    <w:rsid w:val="00F608CF"/>
    <w:rsid w:val="00F80FA5"/>
    <w:rsid w:val="00FB284D"/>
    <w:rsid w:val="00FC1E97"/>
    <w:rsid w:val="00FC4657"/>
    <w:rsid w:val="00FD1625"/>
    <w:rsid w:val="00FD2AB8"/>
    <w:rsid w:val="00FD5227"/>
    <w:rsid w:val="00FD6D62"/>
    <w:rsid w:val="00FE077E"/>
    <w:rsid w:val="00FE1B4A"/>
    <w:rsid w:val="00FE6675"/>
    <w:rsid w:val="00FF3BBA"/>
    <w:rsid w:val="05715742"/>
    <w:rsid w:val="1A2D5E84"/>
    <w:rsid w:val="1D896F37"/>
    <w:rsid w:val="66C9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FD2E0"/>
  <w15:docId w15:val="{772C30C5-761B-4022-8229-5D9E2EFFF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Emphasis"/>
    <w:basedOn w:val="a0"/>
    <w:qFormat/>
    <w:rPr>
      <w:color w:val="CC0000"/>
    </w:r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Char">
    <w:name w:val="Char"/>
    <w:basedOn w:val="a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  <w:style w:type="paragraph" w:styleId="aa">
    <w:name w:val="List Paragraph"/>
    <w:basedOn w:val="a"/>
    <w:uiPriority w:val="99"/>
    <w:pPr>
      <w:ind w:firstLineChars="200" w:firstLine="420"/>
    </w:pPr>
  </w:style>
  <w:style w:type="paragraph" w:customStyle="1" w:styleId="kjlt00">
    <w:name w:val="kjlt00正文"/>
    <w:basedOn w:val="a"/>
    <w:qFormat/>
    <w:pPr>
      <w:spacing w:line="300" w:lineRule="auto"/>
      <w:ind w:firstLineChars="200" w:firstLine="420"/>
    </w:pPr>
  </w:style>
  <w:style w:type="character" w:styleId="ab">
    <w:name w:val="Unresolved Mention"/>
    <w:basedOn w:val="a0"/>
    <w:uiPriority w:val="99"/>
    <w:semiHidden/>
    <w:unhideWhenUsed/>
    <w:rsid w:val="009065F9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DB16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xkb.zuel.edu.cn/jkjj/" TargetMode="External"/><Relationship Id="rId17" Type="http://schemas.openxmlformats.org/officeDocument/2006/relationships/hyperlink" Target="http://www.yangtse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452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 hq</cp:lastModifiedBy>
  <cp:revision>7</cp:revision>
  <cp:lastPrinted>2021-05-26T08:15:00Z</cp:lastPrinted>
  <dcterms:created xsi:type="dcterms:W3CDTF">2021-06-04T12:53:00Z</dcterms:created>
  <dcterms:modified xsi:type="dcterms:W3CDTF">2021-06-04T13:06:00Z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