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0B" w:rsidRDefault="00D8553D" w:rsidP="00D8553D">
      <w:pPr>
        <w:snapToGrid w:val="0"/>
        <w:spacing w:line="336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B3A6F">
        <w:rPr>
          <w:rFonts w:ascii="Times New Roman" w:eastAsia="仿宋" w:hAnsi="Times New Roman" w:cs="Times New Roman"/>
          <w:b/>
          <w:bCs/>
          <w:sz w:val="36"/>
          <w:szCs w:val="36"/>
        </w:rPr>
        <w:t>财经一流学科内涵建设与评价</w:t>
      </w:r>
      <w:r>
        <w:rPr>
          <w:rFonts w:ascii="Times New Roman" w:eastAsia="仿宋" w:hAnsi="Times New Roman" w:cs="Times New Roman" w:hint="eastAsia"/>
          <w:b/>
          <w:bCs/>
          <w:sz w:val="36"/>
          <w:szCs w:val="36"/>
        </w:rPr>
        <w:t>201</w:t>
      </w:r>
      <w:r w:rsidR="00A60ABC">
        <w:rPr>
          <w:rFonts w:ascii="Times New Roman" w:eastAsia="仿宋" w:hAnsi="Times New Roman" w:cs="Times New Roman"/>
          <w:b/>
          <w:bCs/>
          <w:sz w:val="36"/>
          <w:szCs w:val="36"/>
        </w:rPr>
        <w:t>8</w:t>
      </w:r>
      <w:r w:rsidR="00581F34">
        <w:rPr>
          <w:rFonts w:ascii="Times New Roman" w:eastAsia="仿宋" w:hAnsi="Times New Roman" w:cs="Times New Roman" w:hint="eastAsia"/>
          <w:b/>
          <w:bCs/>
          <w:sz w:val="36"/>
          <w:szCs w:val="36"/>
        </w:rPr>
        <w:t>年度</w:t>
      </w:r>
      <w:r>
        <w:rPr>
          <w:rFonts w:ascii="Times New Roman" w:eastAsia="仿宋" w:hAnsi="Times New Roman" w:cs="Times New Roman" w:hint="eastAsia"/>
          <w:b/>
          <w:bCs/>
          <w:sz w:val="36"/>
          <w:szCs w:val="36"/>
        </w:rPr>
        <w:t>调研</w:t>
      </w:r>
      <w:r>
        <w:rPr>
          <w:rFonts w:ascii="Times New Roman" w:eastAsia="仿宋" w:hAnsi="Times New Roman" w:cs="Times New Roman"/>
          <w:b/>
          <w:bCs/>
          <w:sz w:val="36"/>
          <w:szCs w:val="36"/>
        </w:rPr>
        <w:t>课题</w:t>
      </w:r>
    </w:p>
    <w:p w:rsidR="00D8553D" w:rsidRDefault="00D8553D" w:rsidP="00D8553D">
      <w:pPr>
        <w:snapToGrid w:val="0"/>
        <w:spacing w:line="336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z w:val="36"/>
          <w:szCs w:val="36"/>
        </w:rPr>
        <w:t>指南</w:t>
      </w:r>
    </w:p>
    <w:p w:rsidR="00F47152" w:rsidRPr="00D8553D" w:rsidRDefault="00F47152" w:rsidP="00F47152">
      <w:pPr>
        <w:snapToGrid w:val="0"/>
        <w:spacing w:line="336" w:lineRule="auto"/>
        <w:jc w:val="center"/>
        <w:rPr>
          <w:rFonts w:ascii="Times New Roman" w:eastAsia="仿宋" w:hAnsi="Times New Roman" w:cs="Times New Roman"/>
          <w:bCs/>
          <w:sz w:val="36"/>
          <w:szCs w:val="36"/>
        </w:rPr>
      </w:pP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关注国内外财经一流学科发展动态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，深入相关高校，围绕“什么是一流财经学科”、“如何建设财经一流学科”等进行专题</w:t>
      </w:r>
      <w:r w:rsidR="00177F0B">
        <w:rPr>
          <w:rFonts w:ascii="Times New Roman" w:eastAsia="仿宋" w:hAnsi="Times New Roman" w:cs="宋体" w:hint="eastAsia"/>
          <w:kern w:val="0"/>
          <w:sz w:val="28"/>
          <w:szCs w:val="28"/>
        </w:rPr>
        <w:t>调研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。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专题一：财经一流学科建设内涵分析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专题二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：财经一流学科建设评价指标体系研究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专题三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：</w:t>
      </w: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财经一流学科建设路径研究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专题四：</w:t>
      </w: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财经一流学科建设与一流人才培养研究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专题五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：财经一流人才培养课程体系、教材体系研究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/>
          <w:kern w:val="0"/>
          <w:sz w:val="28"/>
          <w:szCs w:val="28"/>
        </w:rPr>
        <w:t>专题六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：财经一流学科建设与高水平师资队伍建设研究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专题七：财经高校特色发展战略研究</w:t>
      </w:r>
    </w:p>
    <w:p w:rsidR="00F47152" w:rsidRPr="00160ABC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专题八：财经高校服务国家战略需要和区域经济社会发展研究</w:t>
      </w:r>
    </w:p>
    <w:p w:rsidR="00F47152" w:rsidRDefault="00F47152" w:rsidP="00F47152">
      <w:pPr>
        <w:snapToGrid w:val="0"/>
        <w:spacing w:line="336" w:lineRule="auto"/>
        <w:ind w:firstLineChars="200" w:firstLine="560"/>
        <w:rPr>
          <w:rFonts w:ascii="Times New Roman" w:eastAsia="仿宋" w:hAnsi="Times New Roman" w:cs="宋体"/>
          <w:kern w:val="0"/>
          <w:sz w:val="28"/>
          <w:szCs w:val="28"/>
        </w:rPr>
      </w:pP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专题九</w:t>
      </w:r>
      <w:r>
        <w:rPr>
          <w:rFonts w:ascii="Times New Roman" w:eastAsia="仿宋" w:hAnsi="Times New Roman" w:cs="宋体" w:hint="eastAsia"/>
          <w:kern w:val="0"/>
          <w:sz w:val="28"/>
          <w:szCs w:val="28"/>
        </w:rPr>
        <w:t>：国外财经高校</w:t>
      </w:r>
      <w:r w:rsidRPr="00160ABC">
        <w:rPr>
          <w:rFonts w:ascii="Times New Roman" w:eastAsia="仿宋" w:hAnsi="Times New Roman" w:cs="宋体" w:hint="eastAsia"/>
          <w:kern w:val="0"/>
          <w:sz w:val="28"/>
          <w:szCs w:val="28"/>
        </w:rPr>
        <w:t>系列专题调研</w:t>
      </w:r>
    </w:p>
    <w:p w:rsidR="006E1812" w:rsidRDefault="006E1812"/>
    <w:sectPr w:rsidR="006E1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52" w:rsidRDefault="00F47152" w:rsidP="00F47152">
      <w:r>
        <w:separator/>
      </w:r>
    </w:p>
  </w:endnote>
  <w:endnote w:type="continuationSeparator" w:id="0">
    <w:p w:rsidR="00F47152" w:rsidRDefault="00F47152" w:rsidP="00F4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52" w:rsidRDefault="00F47152" w:rsidP="00F47152">
      <w:r>
        <w:separator/>
      </w:r>
    </w:p>
  </w:footnote>
  <w:footnote w:type="continuationSeparator" w:id="0">
    <w:p w:rsidR="00F47152" w:rsidRDefault="00F47152" w:rsidP="00F4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0"/>
    <w:rsid w:val="00025DBC"/>
    <w:rsid w:val="000579EC"/>
    <w:rsid w:val="000E06DB"/>
    <w:rsid w:val="00177F0B"/>
    <w:rsid w:val="003D307F"/>
    <w:rsid w:val="00581F34"/>
    <w:rsid w:val="006E1812"/>
    <w:rsid w:val="007129FF"/>
    <w:rsid w:val="0094678B"/>
    <w:rsid w:val="00946ADC"/>
    <w:rsid w:val="00952C7A"/>
    <w:rsid w:val="00A60ABC"/>
    <w:rsid w:val="00B84568"/>
    <w:rsid w:val="00D8553D"/>
    <w:rsid w:val="00DE60C6"/>
    <w:rsid w:val="00DF510F"/>
    <w:rsid w:val="00E20DA9"/>
    <w:rsid w:val="00E253F0"/>
    <w:rsid w:val="00ED019A"/>
    <w:rsid w:val="00ED385C"/>
    <w:rsid w:val="00F216E4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024E86C-B507-4BBD-A995-7F8D86B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7152"/>
    <w:pPr>
      <w:keepNext/>
      <w:keepLines/>
      <w:spacing w:before="340" w:after="330" w:line="3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1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7152"/>
    <w:rPr>
      <w:rFonts w:eastAsia="黑体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黄容霞</dc:creator>
  <cp:keywords/>
  <dc:description/>
  <cp:lastModifiedBy>黄容霞</cp:lastModifiedBy>
  <cp:revision>10</cp:revision>
  <dcterms:created xsi:type="dcterms:W3CDTF">2017-12-21T01:46:00Z</dcterms:created>
  <dcterms:modified xsi:type="dcterms:W3CDTF">2018-01-19T07:14:00Z</dcterms:modified>
</cp:coreProperties>
</file>